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55"/>
      </w:tblGrid>
      <w:tr w:rsidR="005E6833" w14:paraId="6B0BEC5A" w14:textId="77777777" w:rsidTr="00BB4546">
        <w:tc>
          <w:tcPr>
            <w:tcW w:w="4253" w:type="dxa"/>
          </w:tcPr>
          <w:p w14:paraId="71EC7423" w14:textId="6A3D4A82" w:rsidR="00A20705" w:rsidRDefault="000A0859" w:rsidP="00A20705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649BA81" wp14:editId="2B933112">
                  <wp:extent cx="2545404" cy="3600450"/>
                  <wp:effectExtent l="0" t="0" r="7620" b="0"/>
                  <wp:docPr id="172069903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500" cy="3618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</w:tcPr>
          <w:p w14:paraId="5098E65A" w14:textId="73230DDA" w:rsidR="000A0859" w:rsidRDefault="000A0859" w:rsidP="000A0859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859">
              <w:rPr>
                <w:rFonts w:ascii="Times New Roman" w:hAnsi="Times New Roman" w:cs="Times New Roman"/>
                <w:sz w:val="28"/>
                <w:szCs w:val="28"/>
              </w:rPr>
              <w:t xml:space="preserve">Голубчикова А.В., Решетова М.В., </w:t>
            </w:r>
            <w:proofErr w:type="spellStart"/>
            <w:r w:rsidRPr="000A0859">
              <w:rPr>
                <w:rFonts w:ascii="Times New Roman" w:hAnsi="Times New Roman" w:cs="Times New Roman"/>
                <w:sz w:val="28"/>
                <w:szCs w:val="28"/>
              </w:rPr>
              <w:t>Коробцева</w:t>
            </w:r>
            <w:proofErr w:type="spellEnd"/>
            <w:r w:rsidRPr="000A0859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Pr="000A0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0859">
              <w:rPr>
                <w:rFonts w:ascii="Times New Roman" w:hAnsi="Times New Roman" w:cs="Times New Roman"/>
                <w:sz w:val="28"/>
                <w:szCs w:val="28"/>
              </w:rPr>
              <w:t>нклюзивно-</w:t>
            </w:r>
            <w:proofErr w:type="spellStart"/>
            <w:r w:rsidRPr="000A0859">
              <w:rPr>
                <w:rFonts w:ascii="Times New Roman" w:hAnsi="Times New Roman" w:cs="Times New Roman"/>
                <w:sz w:val="28"/>
                <w:szCs w:val="28"/>
              </w:rPr>
              <w:t>салютогенный</w:t>
            </w:r>
            <w:proofErr w:type="spellEnd"/>
            <w:r w:rsidRPr="000A0859">
              <w:rPr>
                <w:rFonts w:ascii="Times New Roman" w:hAnsi="Times New Roman" w:cs="Times New Roman"/>
                <w:sz w:val="28"/>
                <w:szCs w:val="28"/>
              </w:rPr>
              <w:t xml:space="preserve"> дизайн как методология формирования целостного доступного пространства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0A0859">
              <w:rPr>
                <w:rFonts w:ascii="Times New Roman" w:hAnsi="Times New Roman" w:cs="Times New Roman"/>
                <w:sz w:val="28"/>
                <w:szCs w:val="28"/>
              </w:rPr>
              <w:t>Вестник ГГУ. 2025. № 6. С. 68-83.</w:t>
            </w:r>
          </w:p>
          <w:p w14:paraId="36EADC23" w14:textId="22D753FE" w:rsidR="005E6833" w:rsidRPr="00D3291A" w:rsidRDefault="005E6833" w:rsidP="00364A0D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CEA100" w14:textId="77777777" w:rsidR="0045076A" w:rsidRPr="0045076A" w:rsidRDefault="0045076A" w:rsidP="00450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45076A" w:rsidRPr="0045076A" w14:paraId="4659C8D2" w14:textId="77777777" w:rsidTr="0045076A">
        <w:trPr>
          <w:trHeight w:val="3847"/>
        </w:trPr>
        <w:tc>
          <w:tcPr>
            <w:tcW w:w="9464" w:type="dxa"/>
          </w:tcPr>
          <w:p w14:paraId="090379FC" w14:textId="24624496" w:rsidR="0045076A" w:rsidRPr="0045076A" w:rsidRDefault="00BD79DE" w:rsidP="0045076A">
            <w:pPr>
              <w:autoSpaceDE w:val="0"/>
              <w:autoSpaceDN w:val="0"/>
              <w:adjustRightInd w:val="0"/>
              <w:spacing w:before="180"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8F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Аннотация</w:t>
            </w:r>
            <w:r w:rsidR="00B438F8" w:rsidRPr="00B438F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6946D253" w14:textId="3F9C0947" w:rsidR="00364A0D" w:rsidRDefault="000A0859" w:rsidP="00BD79DE">
            <w:pPr>
              <w:autoSpaceDE w:val="0"/>
              <w:autoSpaceDN w:val="0"/>
              <w:adjustRightInd w:val="0"/>
              <w:spacing w:before="180" w:after="0" w:line="241" w:lineRule="atLeast"/>
              <w:jc w:val="both"/>
            </w:pPr>
            <w:r w:rsidRPr="000A0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посвящена решению актуальной проблемы - созданию безбарьерного пространства, которое вышло за рамки простого устранения физических препятствий. Ключевой парадигмой становится инклюзивно-</w:t>
            </w:r>
            <w:proofErr w:type="spellStart"/>
            <w:r w:rsidRPr="000A0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салютогенный</w:t>
            </w:r>
            <w:proofErr w:type="spellEnd"/>
            <w:r w:rsidRPr="000A0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дизайн. Методология исследования основана на системном подходе и включает: концептуальный анализ и синтез существующих подходов к проектированию (универсальный дизайн, инклюзивный дизайн, дизайн для всех). Сделаны выводы о том, что преодоление этих барьеров и создание подлинно равных возможностей требует консолидированных усилий и междисциплинарного подхода. Предлагаемая матрица инклюзивно-</w:t>
            </w:r>
            <w:proofErr w:type="spellStart"/>
            <w:r w:rsidRPr="000A0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салютогенного</w:t>
            </w:r>
            <w:proofErr w:type="spellEnd"/>
            <w:r w:rsidRPr="000A0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дизайна представляет собой комплексную систему: доступная среда (физическая и сенсорная доступность), инклюзивная среда (универсальный дизайн и социальная интеграция), принципы гармонизации </w:t>
            </w:r>
            <w:proofErr w:type="spellStart"/>
            <w:r w:rsidRPr="000A0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салютогенного</w:t>
            </w:r>
            <w:proofErr w:type="spellEnd"/>
            <w:r w:rsidRPr="000A0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проектирования (психологический комфорт и поддержка здоровья).</w:t>
            </w:r>
            <w:r w:rsidR="00364A0D" w:rsidRPr="00364A0D">
              <w:t xml:space="preserve"> </w:t>
            </w:r>
          </w:p>
          <w:p w14:paraId="7D3A72F9" w14:textId="5F0A5CB3" w:rsidR="0045076A" w:rsidRPr="000A0859" w:rsidRDefault="00364A0D" w:rsidP="000A0859">
            <w:pPr>
              <w:autoSpaceDE w:val="0"/>
              <w:autoSpaceDN w:val="0"/>
              <w:adjustRightInd w:val="0"/>
              <w:spacing w:before="180"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Ключевые слова:</w:t>
            </w:r>
            <w:r w:rsidRPr="00364A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A0859" w:rsidRPr="000A0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0A0859" w:rsidRPr="000A0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инклюзивно-</w:t>
            </w:r>
            <w:proofErr w:type="spellStart"/>
            <w:r w:rsidR="000A0859" w:rsidRPr="000A0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салютогенный</w:t>
            </w:r>
            <w:proofErr w:type="spellEnd"/>
            <w:r w:rsidR="000A0859" w:rsidRPr="000A0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дизайн, программа доступная среда, ассистивные технологии, инструменты сохранения и трансляции славянских культурных ценностей, инклюзивное образование, социальная интеграция</w:t>
            </w:r>
            <w:r w:rsidR="000A0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4ABB5BC2" w14:textId="35D3D4F0" w:rsidR="0074015A" w:rsidRPr="00702542" w:rsidRDefault="0074015A" w:rsidP="00307C04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4015A" w:rsidRPr="00702542" w:rsidSect="00364A0D"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A7F86"/>
    <w:multiLevelType w:val="hybridMultilevel"/>
    <w:tmpl w:val="BDF4B6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97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06"/>
    <w:rsid w:val="000A0859"/>
    <w:rsid w:val="001800FD"/>
    <w:rsid w:val="001B455E"/>
    <w:rsid w:val="0026518C"/>
    <w:rsid w:val="00307C04"/>
    <w:rsid w:val="00364A0D"/>
    <w:rsid w:val="00431949"/>
    <w:rsid w:val="0045076A"/>
    <w:rsid w:val="00485F1C"/>
    <w:rsid w:val="005E6833"/>
    <w:rsid w:val="00652AD2"/>
    <w:rsid w:val="00702542"/>
    <w:rsid w:val="0074015A"/>
    <w:rsid w:val="0076432B"/>
    <w:rsid w:val="007E3F06"/>
    <w:rsid w:val="00860F99"/>
    <w:rsid w:val="0088007F"/>
    <w:rsid w:val="008D7198"/>
    <w:rsid w:val="00A20705"/>
    <w:rsid w:val="00AB6202"/>
    <w:rsid w:val="00B438F8"/>
    <w:rsid w:val="00BB4546"/>
    <w:rsid w:val="00BD79DE"/>
    <w:rsid w:val="00C63665"/>
    <w:rsid w:val="00CA79BA"/>
    <w:rsid w:val="00D3291A"/>
    <w:rsid w:val="00EB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3F98"/>
  <w15:chartTrackingRefBased/>
  <w15:docId w15:val="{4885EF2D-4047-42A2-8EF8-9921753B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546"/>
    <w:pPr>
      <w:ind w:left="720"/>
      <w:contextualSpacing/>
    </w:pPr>
  </w:style>
  <w:style w:type="paragraph" w:customStyle="1" w:styleId="Default">
    <w:name w:val="Default"/>
    <w:rsid w:val="0045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5076A"/>
    <w:pPr>
      <w:spacing w:line="22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5076A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45076A"/>
    <w:rPr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45076A"/>
    <w:pPr>
      <w:spacing w:line="241" w:lineRule="atLeast"/>
    </w:pPr>
    <w:rPr>
      <w:color w:val="auto"/>
    </w:rPr>
  </w:style>
  <w:style w:type="character" w:styleId="a5">
    <w:name w:val="Hyperlink"/>
    <w:basedOn w:val="a0"/>
    <w:uiPriority w:val="99"/>
    <w:unhideWhenUsed/>
    <w:rsid w:val="00364A0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64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Какнибудьпотомсмени</dc:creator>
  <cp:keywords/>
  <dc:description/>
  <cp:lastModifiedBy>user</cp:lastModifiedBy>
  <cp:revision>3</cp:revision>
  <dcterms:created xsi:type="dcterms:W3CDTF">2026-02-27T11:44:00Z</dcterms:created>
  <dcterms:modified xsi:type="dcterms:W3CDTF">2026-02-27T11:47:00Z</dcterms:modified>
</cp:coreProperties>
</file>