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F96" w:rsidRPr="00121062" w:rsidRDefault="00980F96" w:rsidP="00FA1A36">
      <w:pPr>
        <w:shd w:val="clear" w:color="auto" w:fill="FEFEFE"/>
        <w:spacing w:after="0"/>
        <w:ind w:left="5670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r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Ученым советом ФГБНУ «ИКП»</w:t>
      </w:r>
      <w:r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7005A"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(от </w:t>
      </w:r>
      <w:r w:rsidR="00326D26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F76E93"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A1A36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F76E93"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FA1A3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7005A"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26EAA" w:rsidRPr="00121062" w:rsidRDefault="00F26EAA" w:rsidP="00F26EAA">
      <w:pPr>
        <w:shd w:val="clear" w:color="auto" w:fill="FEFEFE"/>
        <w:spacing w:after="0"/>
        <w:ind w:left="56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EAA" w:rsidRPr="00121062" w:rsidRDefault="00F26EAA" w:rsidP="00F26EAA">
      <w:pPr>
        <w:shd w:val="clear" w:color="auto" w:fill="FEFEFE"/>
        <w:spacing w:after="0"/>
        <w:ind w:left="56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F96" w:rsidRPr="00121062" w:rsidRDefault="00980F96" w:rsidP="00F26EAA">
      <w:pPr>
        <w:shd w:val="clear" w:color="auto" w:fill="FEFEFE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 ОБ ОРГАНИЗАЦИИ СИСТЕМЫ ВНУТРЕННЕГО ОБЕСПЕЧЕНИЯ СООТВЕТСТВИЯ ТРЕБОВАНИЯМ АНТИМОНОПОЛЬНОГО ЗАКОНОДАТЕЛЬСТВА</w:t>
      </w:r>
      <w:r w:rsidR="00F26EAA"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83752B"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ФЕДЕРАЛЬНОМ ГОСУДАРСТВЕННОМ</w:t>
      </w:r>
      <w:r w:rsidR="009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752B"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БЮДЖЕТНОМ НАУЧНОМ УЧРЕЖДЕНИИ «ИНСТИТУТ КОРРЕКЦИОННОЙ ПЕДАГОГИКИ» </w:t>
      </w:r>
      <w:r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</w:t>
      </w:r>
      <w:r w:rsidR="00FA1A3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(АНТИМОНОПОЛЬНЫЙ КОМПЛАЕНС)</w:t>
      </w:r>
    </w:p>
    <w:p w:rsidR="00980F96" w:rsidRPr="00121062" w:rsidRDefault="00980F96" w:rsidP="00F26EAA">
      <w:pPr>
        <w:shd w:val="clear" w:color="auto" w:fill="FEFEFE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F96" w:rsidRPr="00121062" w:rsidRDefault="00980F96" w:rsidP="00F26EAA">
      <w:pPr>
        <w:pStyle w:val="a5"/>
        <w:numPr>
          <w:ilvl w:val="0"/>
          <w:numId w:val="1"/>
        </w:numPr>
        <w:shd w:val="clear" w:color="auto" w:fill="FEFEFE"/>
        <w:spacing w:after="0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</w:t>
      </w:r>
    </w:p>
    <w:p w:rsidR="00F26EAA" w:rsidRPr="00121062" w:rsidRDefault="00F26EAA" w:rsidP="00F26EAA">
      <w:pPr>
        <w:pStyle w:val="a5"/>
        <w:shd w:val="clear" w:color="auto" w:fill="FEFEFE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1E7" w:rsidRPr="00121062" w:rsidRDefault="00BB51E7" w:rsidP="00E41BE9">
      <w:pPr>
        <w:shd w:val="clear" w:color="auto" w:fill="FEFEFE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210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Система внутреннего обеспечения соответствия требованиям антимонопольного законодательства (далее – антимонопольный комплаенс) в </w:t>
      </w:r>
      <w:r w:rsidR="00121062" w:rsidRPr="00121062">
        <w:rPr>
          <w:rFonts w:ascii="Times New Roman" w:hAnsi="Times New Roman" w:cs="Times New Roman"/>
          <w:sz w:val="24"/>
          <w:szCs w:val="24"/>
        </w:rPr>
        <w:t>федеральном государственном бюджетном научном учреждении «Институт коррекционной педагогики» (ФГБНУ «ИКП»)</w:t>
      </w:r>
      <w:r w:rsidR="00121062">
        <w:rPr>
          <w:rFonts w:ascii="Times New Roman" w:hAnsi="Times New Roman" w:cs="Times New Roman"/>
          <w:sz w:val="24"/>
          <w:szCs w:val="24"/>
        </w:rPr>
        <w:t xml:space="preserve"> </w:t>
      </w:r>
      <w:r w:rsidRPr="001210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функционирует в соответствии с:</w:t>
      </w:r>
    </w:p>
    <w:p w:rsidR="00BB51E7" w:rsidRPr="00121062" w:rsidRDefault="00BB51E7" w:rsidP="00E41BE9">
      <w:pPr>
        <w:shd w:val="clear" w:color="auto" w:fill="FEFEFE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062">
        <w:rPr>
          <w:rFonts w:ascii="Times New Roman" w:eastAsia="Times New Roman" w:hAnsi="Times New Roman" w:cs="Times New Roman"/>
          <w:sz w:val="24"/>
          <w:szCs w:val="24"/>
        </w:rPr>
        <w:t>– Национальным планом развития конкуренции в Российской Федерации на 2018-2020 гг., утвержденным Указом Президента Российской Федерации от 21.12.2017 № 618 «Об основных направлениях государственной политики по развитию конкуренции»,</w:t>
      </w:r>
    </w:p>
    <w:p w:rsidR="0094204C" w:rsidRPr="00121062" w:rsidRDefault="00BB51E7" w:rsidP="00942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062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94204C" w:rsidRPr="00121062">
        <w:rPr>
          <w:rFonts w:ascii="Times New Roman" w:eastAsia="Times New Roman" w:hAnsi="Times New Roman" w:cs="Times New Roman"/>
          <w:sz w:val="24"/>
          <w:szCs w:val="24"/>
        </w:rPr>
        <w:t xml:space="preserve"> распоряжением Правительства Российской Федерации от 16.08.2018 № 1697, утвердившим план </w:t>
      </w:r>
      <w:r w:rsidR="0094204C" w:rsidRPr="00121062">
        <w:rPr>
          <w:rFonts w:ascii="Times New Roman" w:hAnsi="Times New Roman" w:cs="Times New Roman"/>
          <w:sz w:val="24"/>
          <w:szCs w:val="24"/>
        </w:rPr>
        <w:t>мероприятий («дорожной карты») по развитию конкуренции в отраслях экономики Российской Федерации и переходу отдельных сфер естественных монополий из состояния естественной монополии в состояние конкурентного рынка на 2018 - 2020 годы,</w:t>
      </w:r>
    </w:p>
    <w:p w:rsidR="0094204C" w:rsidRPr="00121062" w:rsidRDefault="0094204C" w:rsidP="00E41BE9">
      <w:pPr>
        <w:shd w:val="clear" w:color="auto" w:fill="FEFEFE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21062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BB51E7" w:rsidRPr="001210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51E7" w:rsidRPr="001210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Методическими рекомендациями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</w:t>
      </w:r>
      <w:r w:rsidRPr="001210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утвержденными</w:t>
      </w:r>
      <w:r w:rsidR="00BB51E7" w:rsidRPr="001210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распоряжение</w:t>
      </w:r>
      <w:r w:rsidRPr="001210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</w:t>
      </w:r>
      <w:r w:rsidR="00BB51E7" w:rsidRPr="001210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Правительства Российской Федерации от 18.10.2018 № 2258-р</w:t>
      </w:r>
      <w:r w:rsidRPr="001210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 w:rsidR="00BB51E7" w:rsidRPr="001210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94204C" w:rsidRPr="00121062" w:rsidRDefault="0094204C" w:rsidP="00E41BE9">
      <w:pPr>
        <w:shd w:val="clear" w:color="auto" w:fill="FEFEFE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– </w:t>
      </w:r>
      <w:r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Положением об организации системы внутреннего обеспечения соответствия требованиям ан</w:t>
      </w:r>
      <w:r w:rsidR="006A37A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тимонопольного законодательства</w:t>
      </w:r>
      <w:bookmarkStart w:id="0" w:name="_GoBack"/>
      <w:bookmarkEnd w:id="0"/>
      <w:r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 </w:t>
      </w:r>
      <w:r w:rsidRPr="00121062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83752B" w:rsidRPr="00121062">
        <w:rPr>
          <w:rFonts w:ascii="Times New Roman" w:hAnsi="Times New Roman" w:cs="Times New Roman"/>
          <w:sz w:val="24"/>
          <w:szCs w:val="24"/>
        </w:rPr>
        <w:t>ФГБНУ («ИКП»)</w:t>
      </w:r>
      <w:r w:rsidR="002F51FD">
        <w:rPr>
          <w:rFonts w:ascii="Times New Roman" w:hAnsi="Times New Roman" w:cs="Times New Roman"/>
          <w:sz w:val="24"/>
          <w:szCs w:val="24"/>
        </w:rPr>
        <w:t xml:space="preserve"> от 01</w:t>
      </w:r>
      <w:r w:rsidRPr="00121062">
        <w:rPr>
          <w:rFonts w:ascii="Times New Roman" w:hAnsi="Times New Roman" w:cs="Times New Roman"/>
          <w:sz w:val="24"/>
          <w:szCs w:val="24"/>
        </w:rPr>
        <w:t>.0</w:t>
      </w:r>
      <w:r w:rsidR="002F51FD">
        <w:rPr>
          <w:rFonts w:ascii="Times New Roman" w:hAnsi="Times New Roman" w:cs="Times New Roman"/>
          <w:sz w:val="24"/>
          <w:szCs w:val="24"/>
        </w:rPr>
        <w:t>2</w:t>
      </w:r>
      <w:r w:rsidRPr="00121062">
        <w:rPr>
          <w:rFonts w:ascii="Times New Roman" w:hAnsi="Times New Roman" w:cs="Times New Roman"/>
          <w:sz w:val="24"/>
          <w:szCs w:val="24"/>
        </w:rPr>
        <w:t>.202</w:t>
      </w:r>
      <w:r w:rsidR="00121062">
        <w:rPr>
          <w:rFonts w:ascii="Times New Roman" w:hAnsi="Times New Roman" w:cs="Times New Roman"/>
          <w:sz w:val="24"/>
          <w:szCs w:val="24"/>
        </w:rPr>
        <w:t>3</w:t>
      </w:r>
      <w:r w:rsidRPr="00121062">
        <w:rPr>
          <w:rFonts w:ascii="Times New Roman" w:hAnsi="Times New Roman" w:cs="Times New Roman"/>
          <w:sz w:val="24"/>
          <w:szCs w:val="24"/>
        </w:rPr>
        <w:t xml:space="preserve"> № </w:t>
      </w:r>
      <w:r w:rsidR="002F51FD" w:rsidRPr="002F51FD">
        <w:rPr>
          <w:rFonts w:ascii="Times New Roman" w:hAnsi="Times New Roman" w:cs="Times New Roman"/>
          <w:sz w:val="24"/>
          <w:szCs w:val="24"/>
        </w:rPr>
        <w:t>20</w:t>
      </w:r>
      <w:r w:rsidR="00121062">
        <w:rPr>
          <w:rFonts w:ascii="Times New Roman" w:hAnsi="Times New Roman" w:cs="Times New Roman"/>
          <w:sz w:val="24"/>
          <w:szCs w:val="24"/>
        </w:rPr>
        <w:t>/1-О</w:t>
      </w:r>
      <w:r w:rsidRPr="00121062">
        <w:rPr>
          <w:rFonts w:ascii="Times New Roman" w:hAnsi="Times New Roman" w:cs="Times New Roman"/>
          <w:sz w:val="24"/>
          <w:szCs w:val="24"/>
        </w:rPr>
        <w:t xml:space="preserve"> </w:t>
      </w:r>
      <w:r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Положение об антимонопольном комплаенсе).</w:t>
      </w:r>
    </w:p>
    <w:p w:rsidR="0094204C" w:rsidRPr="00121062" w:rsidRDefault="0094204C" w:rsidP="0094204C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210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целях обеспечения открытости и доступа к информации на официальном сайте </w:t>
      </w:r>
      <w:r w:rsidR="0083752B" w:rsidRPr="001210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ФГБНУ («ИКП»)</w:t>
      </w:r>
      <w:r w:rsidRPr="001210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информационно-телекоммуникационной сети «Интернет» создан подраздел «Антимонопольный комплаенс». </w:t>
      </w:r>
    </w:p>
    <w:p w:rsidR="0094204C" w:rsidRPr="00121062" w:rsidRDefault="0094204C" w:rsidP="00121062">
      <w:pPr>
        <w:shd w:val="clear" w:color="auto" w:fill="FEFEFE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020F7E" w:rsidRPr="00121062" w:rsidRDefault="00020F7E" w:rsidP="00E41BE9">
      <w:pPr>
        <w:shd w:val="clear" w:color="auto" w:fill="FEFEFE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Положением об антимонопольном комплаенсе функции уполномоченного подразделения по организации и функционированию антимонопольного комплаенса</w:t>
      </w:r>
      <w:r w:rsidR="000B7393"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выполняет рабочая группа </w:t>
      </w:r>
      <w:r w:rsidR="0083752B"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>ФГБНУ («ИКП»)</w:t>
      </w:r>
    </w:p>
    <w:p w:rsidR="00044A99" w:rsidRPr="00121062" w:rsidRDefault="00307DA5" w:rsidP="00E41BE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</w:t>
      </w:r>
      <w:r w:rsidR="0096215F"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980F96"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оллегиальн</w:t>
      </w:r>
      <w:r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980F96"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</w:t>
      </w:r>
      <w:r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80F96"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</w:t>
      </w:r>
      <w:r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980F96"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оценку </w:t>
      </w:r>
      <w:r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и функционирования</w:t>
      </w:r>
      <w:r w:rsidR="00980F96"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антимонопольного комплаенса в </w:t>
      </w:r>
      <w:r w:rsidR="0083752B"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>ФГБНУ («ИКП»)</w:t>
      </w:r>
      <w:r w:rsidR="00980F96"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возложены на</w:t>
      </w:r>
      <w:r w:rsidR="00980F96"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ученый </w:t>
      </w:r>
      <w:r w:rsidR="00980F96"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</w:t>
      </w:r>
      <w:r w:rsidR="0083752B"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>ФГБНУ («ИКП»)</w:t>
      </w:r>
      <w:r w:rsidR="00980F96"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4A99" w:rsidRPr="00121062" w:rsidRDefault="00932D95" w:rsidP="00E41BE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="00044A99"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044A99"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антимонопольном комплаенсе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ученый </w:t>
      </w:r>
      <w:r w:rsidR="00044A99"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</w:t>
      </w:r>
      <w:r w:rsidR="0083752B"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>ФГБНУ («ИКП»)</w:t>
      </w:r>
      <w:r w:rsidR="00044A99"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рассматривает и утверждает доклад об антимонопольном комплаенсе (далее - Доклад) не реже 1 раза в год.</w:t>
      </w:r>
    </w:p>
    <w:p w:rsidR="00980F96" w:rsidRPr="00121062" w:rsidRDefault="00980F96" w:rsidP="00E41BE9">
      <w:pPr>
        <w:shd w:val="clear" w:color="auto" w:fill="FEFEFE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 подразделением осуществлен комплекс предусмотренных Положением об антимонопольном комплаенсе мероприятий, направленных на выявление рисков нарушения антимонопольного законодательства (далее - комплаенс-риски), а именно:</w:t>
      </w:r>
    </w:p>
    <w:p w:rsidR="00980F96" w:rsidRPr="00121062" w:rsidRDefault="00980F96" w:rsidP="00E41BE9">
      <w:pPr>
        <w:shd w:val="clear" w:color="auto" w:fill="FEFEFE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анализ выявленных нарушений антимонопольного законодательства в деятельности </w:t>
      </w:r>
      <w:r w:rsidR="0083752B"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>ФГБНУ («ИКП»)</w:t>
      </w:r>
      <w:r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предыдущие 3 года (наличие предостережений, предупреждений, штрафов, жалоб, возбужденных дел);</w:t>
      </w:r>
    </w:p>
    <w:p w:rsidR="00523B5C" w:rsidRPr="00121062" w:rsidRDefault="00980F96" w:rsidP="00E41BE9">
      <w:pPr>
        <w:shd w:val="clear" w:color="auto" w:fill="FEFEFE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нормативных правовых актов </w:t>
      </w:r>
      <w:r w:rsidR="0083752B"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>ФГБНУ («ИКП»)</w:t>
      </w:r>
      <w:r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B01A6" w:rsidRPr="00121062" w:rsidRDefault="00CB01A6" w:rsidP="00E41BE9">
      <w:pPr>
        <w:shd w:val="clear" w:color="auto" w:fill="FEFEFE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проектов нормативных правовых актов </w:t>
      </w:r>
      <w:r w:rsidR="0083752B"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>ФГБНУ («ИКП»)</w:t>
      </w:r>
      <w:r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0F96" w:rsidRPr="00121062" w:rsidRDefault="00980F96" w:rsidP="00E41BE9">
      <w:pPr>
        <w:shd w:val="clear" w:color="auto" w:fill="FEFEFE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="009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Положением</w:t>
      </w:r>
      <w:r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антимонопольном комплаенсе Доклад содерж</w:t>
      </w:r>
      <w:r w:rsidR="00C82945"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  <w:r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информацию:</w:t>
      </w:r>
    </w:p>
    <w:p w:rsidR="00980F96" w:rsidRPr="00121062" w:rsidRDefault="00980F96" w:rsidP="00E41BE9">
      <w:pPr>
        <w:shd w:val="clear" w:color="auto" w:fill="FEFEFE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результатах проведенной оценки рисков нарушения </w:t>
      </w:r>
      <w:r w:rsidR="0083752B"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>ФГБНУ («ИКП»)</w:t>
      </w:r>
      <w:r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антимонопольного законодательства;</w:t>
      </w:r>
    </w:p>
    <w:p w:rsidR="00980F96" w:rsidRPr="00121062" w:rsidRDefault="00980F96" w:rsidP="00E41BE9">
      <w:pPr>
        <w:shd w:val="clear" w:color="auto" w:fill="FEFEFE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достижении ключевых показателей эффективности антимонопольного комплаенса.</w:t>
      </w:r>
    </w:p>
    <w:p w:rsidR="00980F96" w:rsidRPr="00121062" w:rsidRDefault="00980F96" w:rsidP="00E41BE9">
      <w:pPr>
        <w:shd w:val="clear" w:color="auto" w:fill="FEFEFE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тем, что мероприятия по оценке рисков нарушения </w:t>
      </w:r>
      <w:r w:rsidR="0083752B"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>ФГБНУ («ИКП»)</w:t>
      </w:r>
      <w:r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антимонопольного законодательства не выявили комлпаен</w:t>
      </w:r>
      <w:r w:rsidR="004A1694"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>с -</w:t>
      </w:r>
      <w:r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риски, мероприятия по их снижению в Докладе не приводятся.</w:t>
      </w:r>
    </w:p>
    <w:p w:rsidR="00307DA5" w:rsidRPr="00121062" w:rsidRDefault="00307DA5" w:rsidP="00E41BE9">
      <w:pPr>
        <w:shd w:val="clear" w:color="auto" w:fill="FEFEFE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F96" w:rsidRPr="00121062" w:rsidRDefault="00980F96" w:rsidP="00E41BE9">
      <w:pPr>
        <w:pStyle w:val="a5"/>
        <w:numPr>
          <w:ilvl w:val="0"/>
          <w:numId w:val="1"/>
        </w:numPr>
        <w:shd w:val="clear" w:color="auto" w:fill="FEFEFE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результатах проведенной оценки рисков нарушения </w:t>
      </w:r>
      <w:r w:rsidR="0083752B"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>ФГБНУ («ИКП»)</w:t>
      </w:r>
      <w:r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антимонопольного законодательства</w:t>
      </w:r>
    </w:p>
    <w:p w:rsidR="00307DA5" w:rsidRPr="00121062" w:rsidRDefault="00307DA5" w:rsidP="00E41BE9">
      <w:pPr>
        <w:shd w:val="clear" w:color="auto" w:fill="FEFEFE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F96" w:rsidRPr="00121062" w:rsidRDefault="00980F96" w:rsidP="00E41BE9">
      <w:pPr>
        <w:shd w:val="clear" w:color="auto" w:fill="FEFEFE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9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Положением</w:t>
      </w:r>
      <w:r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антимонопольном комплаенсе, в целях оценки рисков нарушения </w:t>
      </w:r>
      <w:r w:rsidR="0083752B"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>ФГБНУ («ИКП»)</w:t>
      </w:r>
      <w:r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антимонопольного законодательства </w:t>
      </w:r>
      <w:r w:rsidR="00CC4B76"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полномоченным подразделением осуществлялись следующие мероприятия:</w:t>
      </w:r>
    </w:p>
    <w:p w:rsidR="00980F96" w:rsidRPr="00121062" w:rsidRDefault="00980F96" w:rsidP="00E41BE9">
      <w:pPr>
        <w:shd w:val="clear" w:color="auto" w:fill="FEFEFE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выявленных нарушений антимонопольного законодательства в деятельности </w:t>
      </w:r>
      <w:r w:rsidR="0083752B"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>ФГБНУ («ИКП»)</w:t>
      </w:r>
      <w:r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предыдущие 3 года (наличие предостережений, предупреждений, штрафов, жалоб, возбужденных дел);</w:t>
      </w:r>
    </w:p>
    <w:p w:rsidR="00980F96" w:rsidRPr="00121062" w:rsidRDefault="00980F96" w:rsidP="00E41BE9">
      <w:pPr>
        <w:shd w:val="clear" w:color="auto" w:fill="FEFEFE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нормативных правовых актов </w:t>
      </w:r>
      <w:r w:rsidR="0083752B"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>ФГБНУ («ИКП»)</w:t>
      </w:r>
      <w:r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202</w:t>
      </w:r>
      <w:r w:rsidR="00FA1A3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год;</w:t>
      </w:r>
    </w:p>
    <w:p w:rsidR="00C57028" w:rsidRPr="00121062" w:rsidRDefault="00980F96" w:rsidP="00E41BE9">
      <w:pPr>
        <w:shd w:val="clear" w:color="auto" w:fill="FEFEFE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проектов нормативных правовых актов </w:t>
      </w:r>
      <w:r w:rsidR="0083752B"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>ФГБНУ («ИКП»)</w:t>
      </w:r>
      <w:r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202</w:t>
      </w:r>
      <w:r w:rsidR="00FA1A3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C57028"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80F96" w:rsidRPr="00121062" w:rsidRDefault="00C57028" w:rsidP="00E41BE9">
      <w:pPr>
        <w:shd w:val="clear" w:color="auto" w:fill="FEFEFE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и анализ практики правоприменения </w:t>
      </w:r>
      <w:r w:rsidR="0083752B"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>ФГБНУ («ИКП»)</w:t>
      </w:r>
      <w:r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антимонопольного законодательства</w:t>
      </w:r>
      <w:r w:rsidR="00980F96"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7028" w:rsidRPr="00121062" w:rsidRDefault="00980F96" w:rsidP="00791C04">
      <w:pPr>
        <w:pStyle w:val="a5"/>
        <w:numPr>
          <w:ilvl w:val="0"/>
          <w:numId w:val="2"/>
        </w:numPr>
        <w:shd w:val="clear" w:color="auto" w:fill="FEFEFE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анализа выявленных нарушений антимонопольного законодательства в деятельности </w:t>
      </w:r>
      <w:r w:rsidR="0083752B"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>ФГБНУ («ИКП»)</w:t>
      </w:r>
      <w:r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предыдущие 3 года (наличие предостережений, предупреждений, штрафов, жалоб, возбужденных дел) была запрошена соответствующая информация от структурных подразделений </w:t>
      </w:r>
      <w:r w:rsidR="0083752B"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>ФГБНУ («ИКП»)</w:t>
      </w:r>
      <w:r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57028" w:rsidRPr="00121062" w:rsidRDefault="00C57028" w:rsidP="00791C04">
      <w:pPr>
        <w:shd w:val="clear" w:color="auto" w:fill="FEFEFE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Судебные акты (решения антимонопольных органов) о признании незаконными действий (решений) </w:t>
      </w:r>
      <w:r w:rsidR="0083752B"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>ФГБНУ («ИКП»)</w:t>
      </w:r>
      <w:r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привели к нарушению антимонопольного законодательства, отсутствуют. </w:t>
      </w:r>
    </w:p>
    <w:p w:rsidR="00791C04" w:rsidRPr="00121062" w:rsidRDefault="00C57028" w:rsidP="00791C04">
      <w:pPr>
        <w:shd w:val="clear" w:color="auto" w:fill="FEFEFE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83752B"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>ФГБНУ («ИКП»)</w:t>
      </w:r>
      <w:r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</w:t>
      </w:r>
      <w:r w:rsidR="00FA1A3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жалобы на  действия (бездействия) должностных лиц, связанные с несоблюдением антимонопольного законодательства, не поступали.</w:t>
      </w:r>
    </w:p>
    <w:p w:rsidR="00C57028" w:rsidRPr="00121062" w:rsidRDefault="00C57028" w:rsidP="00791C04">
      <w:pPr>
        <w:shd w:val="clear" w:color="auto" w:fill="FEFEFE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Ограничения и запреты, установленные законодательством о контрактной системе в сфере закупок, в части применения нормативных правовых актов, предусмотренных частями 3 и 4 статьи 14 Федерального закона от 05.04.2013 № 44-ФЗ «О контрактной системе в сфере закупок товаров, работ, услуг для  обеспечения  государственных и муниципальных  нужд» (далее – Закон №  44-ФЗ), устанавливающих запреты, ограничения и условия допуска товаров, происходящих из иностранных государств, работ, услуг, соответственно выполняемых, оказываемых иностранными лицами, </w:t>
      </w:r>
      <w:r w:rsidR="0083752B"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>ФГБНУ («ИКП»)</w:t>
      </w:r>
      <w:r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целом соблюдены.</w:t>
      </w:r>
    </w:p>
    <w:p w:rsidR="00791C04" w:rsidRPr="00121062" w:rsidRDefault="00791C04" w:rsidP="00791C04">
      <w:pPr>
        <w:shd w:val="clear" w:color="auto" w:fill="FEFEFE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Закупки товаров, работ, услуг осуществлялись с соблюдением требований Закона № 44-ФЗ путем проведения закупок конкурентным способом, а также закупок у  единственного поставщика (подрядчика, исполнителя).</w:t>
      </w:r>
    </w:p>
    <w:p w:rsidR="00791C04" w:rsidRPr="00121062" w:rsidRDefault="00791C04" w:rsidP="00791C04">
      <w:pPr>
        <w:shd w:val="clear" w:color="auto" w:fill="FEFEFE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Проведенный анализ закупок центрального аппарата </w:t>
      </w:r>
      <w:r w:rsidR="0083752B"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>ФГБНУ («ИКП»)</w:t>
      </w:r>
      <w:r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итогам 202</w:t>
      </w:r>
      <w:r w:rsidR="00FA1A3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показал, что основная часть закупок, проведенных конкурентным способом, приходится на выполнение экспертно-аналитических работ. </w:t>
      </w:r>
    </w:p>
    <w:p w:rsidR="00791C04" w:rsidRPr="00121062" w:rsidRDefault="00791C04" w:rsidP="00791C04">
      <w:pPr>
        <w:shd w:val="clear" w:color="auto" w:fill="FEFEFE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значительная часть закупок, проведенных конкурентным способом, приходится на приобретение основных средств.</w:t>
      </w:r>
    </w:p>
    <w:p w:rsidR="00791C04" w:rsidRPr="00121062" w:rsidRDefault="00791C04" w:rsidP="00791C04">
      <w:pPr>
        <w:shd w:val="clear" w:color="auto" w:fill="FEFEFE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анализа установлено, что более 50% закупок </w:t>
      </w:r>
      <w:r w:rsidR="0083752B"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>ФГБНУ («ИКП»)</w:t>
      </w:r>
      <w:r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без применения конкурентных способов закупок, путем заключения контрактов с единственным поставщиком (подрядчиком, исполнителем) в случаях, установленных Законом № 44-ФЗ. </w:t>
      </w:r>
    </w:p>
    <w:p w:rsidR="00791C04" w:rsidRPr="00121062" w:rsidRDefault="00791C04" w:rsidP="00791C04">
      <w:pPr>
        <w:shd w:val="clear" w:color="auto" w:fill="FEFEFE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контрактов с единственным поставщиком (подрядчиком, исполнителем) обусловлено следующими факторами:</w:t>
      </w:r>
    </w:p>
    <w:p w:rsidR="00791C04" w:rsidRPr="00121062" w:rsidRDefault="00791C04" w:rsidP="00791C04">
      <w:pPr>
        <w:shd w:val="clear" w:color="auto" w:fill="FEFEFE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невозможность (нецелесообразность) использования конкурентных способов определения поставщика (подрядчика, исполнителя): закупки у  субъектов естественных монополий; закупки у государственных учреждений, соответствующие полномочия которых устанавливаются федеральными законами, нормативными правовыми актами Президента Российской Федерации, нормативными правовыми актами Правительства Российской Федерации; оказание услуг, связанных с направлением работ</w:t>
      </w:r>
      <w:r w:rsidR="002E4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ников в служебные командировки </w:t>
      </w:r>
      <w:r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>и  т.п.;</w:t>
      </w:r>
    </w:p>
    <w:p w:rsidR="00980F96" w:rsidRPr="00121062" w:rsidRDefault="00980F96" w:rsidP="00E41BE9">
      <w:pPr>
        <w:shd w:val="clear" w:color="auto" w:fill="FEFEFE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полученных результатов показал, что в деятельности </w:t>
      </w:r>
      <w:r w:rsidR="0083752B"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>ФГБНУ («ИКП»)</w:t>
      </w:r>
      <w:r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отсутствуют признаки нарушения антимонопольного законодательства.</w:t>
      </w:r>
    </w:p>
    <w:p w:rsidR="00980F96" w:rsidRPr="00121062" w:rsidRDefault="00980F96" w:rsidP="00E41BE9">
      <w:pPr>
        <w:shd w:val="clear" w:color="auto" w:fill="FEFEFE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определенный в уведомлении о начале сбора замечаний и предложений организаций и граждан срок замечания и предложения по перечню актов не поступ</w:t>
      </w:r>
      <w:r w:rsidR="00CB01A6"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>ли.</w:t>
      </w:r>
    </w:p>
    <w:p w:rsidR="002358F9" w:rsidRPr="00121062" w:rsidRDefault="002358F9" w:rsidP="00E41BE9">
      <w:pPr>
        <w:shd w:val="clear" w:color="auto" w:fill="FEFEFE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проектов нормативных правовых актов </w:t>
      </w:r>
      <w:r w:rsidR="0083752B"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>ФГБНУ («ИКП»)</w:t>
      </w:r>
      <w:r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предмет их соответствия антимонопольному законодательству осуществлялся на постоянной основе с необходимым обоснованием реализации предлагаемых решений, в том числе оценки их влияния на конкуренцию. </w:t>
      </w:r>
    </w:p>
    <w:p w:rsidR="001D6280" w:rsidRPr="00121062" w:rsidRDefault="001D6280" w:rsidP="00791C04">
      <w:pPr>
        <w:shd w:val="clear" w:color="auto" w:fill="FEFEFE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Замечания и предложения организаций и граждан по проектам нормативных правовых актов по приведению их в соответствие с антимонопольным законодательством в 202</w:t>
      </w:r>
      <w:r w:rsidR="00FA1A3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не поступали.</w:t>
      </w:r>
    </w:p>
    <w:p w:rsidR="001D6280" w:rsidRPr="00121062" w:rsidRDefault="001D6280" w:rsidP="00791C04">
      <w:pPr>
        <w:shd w:val="clear" w:color="auto" w:fill="FEFEFE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Информации о выявленных ФАС России в нормативных правовых актах (проектах) </w:t>
      </w:r>
      <w:r w:rsidR="0083752B"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>ФГБНУ («ИКП»)</w:t>
      </w:r>
      <w:r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положений, нарушающих антимонопольное законодательст</w:t>
      </w:r>
      <w:r w:rsidRPr="00121062">
        <w:rPr>
          <w:rFonts w:ascii="Times New Roman" w:hAnsi="Times New Roman" w:cs="Times New Roman"/>
          <w:sz w:val="24"/>
          <w:szCs w:val="24"/>
        </w:rPr>
        <w:t>во, в 202</w:t>
      </w:r>
      <w:r w:rsidR="00FA1A36">
        <w:rPr>
          <w:rFonts w:ascii="Times New Roman" w:hAnsi="Times New Roman" w:cs="Times New Roman"/>
          <w:sz w:val="24"/>
          <w:szCs w:val="24"/>
        </w:rPr>
        <w:t>4</w:t>
      </w:r>
      <w:r w:rsidRPr="00121062">
        <w:rPr>
          <w:rFonts w:ascii="Times New Roman" w:hAnsi="Times New Roman" w:cs="Times New Roman"/>
          <w:sz w:val="24"/>
          <w:szCs w:val="24"/>
        </w:rPr>
        <w:t xml:space="preserve"> году не имеется.</w:t>
      </w:r>
    </w:p>
    <w:p w:rsidR="00980F96" w:rsidRPr="00121062" w:rsidRDefault="00980F96" w:rsidP="00E41BE9">
      <w:pPr>
        <w:shd w:val="clear" w:color="auto" w:fill="FEFEFE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проведенного анализа нормативных правовых актов и проектов нормативных правовых актов </w:t>
      </w:r>
      <w:r w:rsidR="0083752B"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>ФГБНУ («ИКП»)</w:t>
      </w:r>
      <w:r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сделан вывод об их соответствии антимонопольному законодательству, о нецелесообразности внесения изменений в действующие нормативные правовые акты, а также разработанные проекты нормативных правовых актов.</w:t>
      </w:r>
    </w:p>
    <w:p w:rsidR="00535E9D" w:rsidRPr="00121062" w:rsidRDefault="00B55110" w:rsidP="00B86356">
      <w:pPr>
        <w:pStyle w:val="a5"/>
        <w:numPr>
          <w:ilvl w:val="0"/>
          <w:numId w:val="2"/>
        </w:numPr>
        <w:shd w:val="clear" w:color="auto" w:fill="FEFEFE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выявления и оценки рисков нарушения антимонопольного законодательства при осуществлении </w:t>
      </w:r>
      <w:r w:rsidR="0083752B"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>ФГБНУ («ИКП»)</w:t>
      </w:r>
      <w:r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 деятельности структурными подразделения </w:t>
      </w:r>
      <w:r w:rsidR="0083752B"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>ФГБНУ («ИКП»)</w:t>
      </w:r>
      <w:r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постоянной основе осуществляется </w:t>
      </w:r>
      <w:r w:rsidR="00535E9D"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и анализа практики применения антимонопольного законодательства</w:t>
      </w:r>
      <w:r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6356" w:rsidRPr="00121062" w:rsidRDefault="00B86356" w:rsidP="00B86356">
      <w:pPr>
        <w:shd w:val="clear" w:color="auto" w:fill="FEFEFE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 на ограничивающие конкуренцию акты и действия (бездействие) федеральных органов исполнительной власти установлен статьей 15 Федерального закона от 26.07.2006 № 135-ФЗ «О защите конкуренции». В  отчетном периоде в контролирующий орган не поступали жалобы, содержащие сведения, указывающие на признаки нарушения антимонопольного законодательства в деятельности </w:t>
      </w:r>
      <w:r w:rsidR="0083752B"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>ФГБНУ («ИКП»)</w:t>
      </w:r>
      <w:r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информация о  возбуждении дел о нарушении антимонопольного законодательства в  </w:t>
      </w:r>
      <w:r w:rsidR="0083752B"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>ФГБНУ («ИКП»)</w:t>
      </w:r>
      <w:r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поступала.</w:t>
      </w:r>
    </w:p>
    <w:p w:rsidR="00B86356" w:rsidRPr="00121062" w:rsidRDefault="002E487B" w:rsidP="00B86356">
      <w:pPr>
        <w:shd w:val="clear" w:color="auto" w:fill="FEFEFE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FA1A3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86356"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отсутствовали замечания со стороны органов государственного финансового контроля и иных контролирующих органов в части включения в  извещения о закупке (проект контракта) требований, ограничивающих права лиц, применяющих упрощенную систему налогообложения, и ограничивающих конкуренцию.</w:t>
      </w:r>
    </w:p>
    <w:p w:rsidR="00B86356" w:rsidRPr="00121062" w:rsidRDefault="00B86356" w:rsidP="00B86356">
      <w:pPr>
        <w:shd w:val="clear" w:color="auto" w:fill="FEFEFE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Также не поступали жалобы и не вносились представления контролирующего органа на действия </w:t>
      </w:r>
      <w:r w:rsidR="0083752B"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>ФГБНУ («ИКП»)</w:t>
      </w:r>
      <w:r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проведении закупок, которые приводят или могут привести к недопущению, ограничению или  устранению конкуренции (координация деятельности участников закупок, заключение соглашений между заказчиками и участниками закупок, приводящих к ограничению конкуренции и (или) созданию преимущественных условий для каких-либо участников, создание участнику закупки преимущественных условий участия, в том числе путем доступа к информации в приоритетном порядке, нарушение порядка определения победителя определения поставщика (подрядчика, исполнителя), участие заказчика и (или) работников заказчика в закупке)).</w:t>
      </w:r>
    </w:p>
    <w:p w:rsidR="00B86356" w:rsidRPr="00121062" w:rsidRDefault="00B86356" w:rsidP="00B86356">
      <w:pPr>
        <w:shd w:val="clear" w:color="auto" w:fill="FEFEFE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</w:t>
      </w:r>
      <w:r w:rsidR="006552E1"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мониторинга и анализа сделан вывод об отсутствии в 202</w:t>
      </w:r>
      <w:r w:rsidR="00FA1A3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552E1"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рисков нарушения антимонопольного законодательства.</w:t>
      </w:r>
    </w:p>
    <w:p w:rsidR="00F373FB" w:rsidRPr="00121062" w:rsidRDefault="00F373FB" w:rsidP="00E41BE9">
      <w:pPr>
        <w:shd w:val="clear" w:color="auto" w:fill="FEFEFE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F96" w:rsidRPr="00121062" w:rsidRDefault="00980F96" w:rsidP="00E41BE9">
      <w:pPr>
        <w:pStyle w:val="a5"/>
        <w:numPr>
          <w:ilvl w:val="0"/>
          <w:numId w:val="1"/>
        </w:numPr>
        <w:shd w:val="clear" w:color="auto" w:fill="FEFEFE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Достижение ключевых показателей эффективности антимонопольного комплаенса в </w:t>
      </w:r>
      <w:r w:rsidR="0083752B"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>ФГБНУ («ИКП»)</w:t>
      </w:r>
    </w:p>
    <w:p w:rsidR="00F373FB" w:rsidRPr="00121062" w:rsidRDefault="00F373FB" w:rsidP="00E41BE9">
      <w:pPr>
        <w:shd w:val="clear" w:color="auto" w:fill="FEFEFE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9F0" w:rsidRPr="00121062" w:rsidRDefault="00980F96" w:rsidP="00E41BE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ключевых показателей эффективности </w:t>
      </w:r>
      <w:r w:rsidR="00CB01A6"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функционирования </w:t>
      </w:r>
      <w:r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антимонопольного комплаенса в </w:t>
      </w:r>
      <w:r w:rsidR="0083752B"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>ФГБНУ («ИКП»)</w:t>
      </w:r>
      <w:r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осуществлялась в соответствии с </w:t>
      </w:r>
      <w:r w:rsidR="00F373FB"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етодикой расчета</w:t>
      </w:r>
      <w:r w:rsidR="00F373FB"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ключевых показателей эффективности функционирования в федеральном органе исполнительной власти антимонопольного комплаенса</w:t>
      </w:r>
      <w:r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утвержденной приказом ФАС России от 05.02.2019 № 133/19. </w:t>
      </w:r>
    </w:p>
    <w:p w:rsidR="00980F96" w:rsidRPr="00121062" w:rsidRDefault="002039F0" w:rsidP="00E41BE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80F96"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оценки эффективности </w:t>
      </w:r>
      <w:r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функционирования </w:t>
      </w:r>
      <w:r w:rsidR="00980F96"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антимонопольного комплаенса в </w:t>
      </w:r>
      <w:r w:rsidR="0083752B"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>ФГБНУ («ИКП»)</w:t>
      </w:r>
      <w:r w:rsidR="00980F96"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 расчет по следующим </w:t>
      </w:r>
      <w:r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ключевым </w:t>
      </w:r>
      <w:r w:rsidR="00980F96"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показателям:</w:t>
      </w:r>
    </w:p>
    <w:p w:rsidR="00980F96" w:rsidRPr="00121062" w:rsidRDefault="00980F96" w:rsidP="00E41BE9">
      <w:pPr>
        <w:shd w:val="clear" w:color="auto" w:fill="FEFEFE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коэффициент снижения количества нарушений антимонопольного законодательства со стороны </w:t>
      </w:r>
      <w:r w:rsidR="0083752B"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>ФГБНУ («ИКП»)</w:t>
      </w:r>
      <w:r w:rsidR="002E4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сравнению с 202</w:t>
      </w:r>
      <w:r w:rsidR="00FA1A3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годом);</w:t>
      </w:r>
    </w:p>
    <w:p w:rsidR="00980F96" w:rsidRPr="00121062" w:rsidRDefault="00980F96" w:rsidP="00E41BE9">
      <w:pPr>
        <w:shd w:val="clear" w:color="auto" w:fill="FEFEFE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нормативных правовых актов и проектов нормативных правовых актов </w:t>
      </w:r>
      <w:r w:rsidR="0083752B"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>ФГБНУ («ИКП»)</w:t>
      </w:r>
      <w:r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которых выявлены риски нарушения антимонопольного законодательства;</w:t>
      </w:r>
    </w:p>
    <w:p w:rsidR="00980F96" w:rsidRPr="00121062" w:rsidRDefault="00980F96" w:rsidP="00E41BE9">
      <w:pPr>
        <w:shd w:val="clear" w:color="auto" w:fill="FEFEFE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сотрудников </w:t>
      </w:r>
      <w:r w:rsidR="0083752B"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>ФГБНУ («ИКП»)</w:t>
      </w:r>
      <w:r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отношении которых были проведены обучающие мероприятия по антимонопольному законодательству и антимонопольному комплаенсу.</w:t>
      </w:r>
    </w:p>
    <w:p w:rsidR="00980F96" w:rsidRPr="00121062" w:rsidRDefault="00980F96" w:rsidP="00E41BE9">
      <w:pPr>
        <w:shd w:val="clear" w:color="auto" w:fill="FEFEFE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проведенной оценки установлено, что в </w:t>
      </w:r>
      <w:r w:rsidR="0083752B"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>ФГБНУ («ИКП»)</w:t>
      </w:r>
      <w:r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отсутствуют нарушения антимонопольного законодательства за период 20</w:t>
      </w:r>
      <w:r w:rsidR="00FA1A3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FA1A3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</w:t>
      </w:r>
    </w:p>
    <w:p w:rsidR="00D40102" w:rsidRPr="00121062" w:rsidRDefault="00980F96" w:rsidP="00D40102">
      <w:pPr>
        <w:shd w:val="clear" w:color="auto" w:fill="FEFEFE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правовые акты и проекты нормативных правовых актов не содержат риски нарушения антимонопольного законодательства.</w:t>
      </w:r>
    </w:p>
    <w:p w:rsidR="00351B0F" w:rsidRPr="00121062" w:rsidRDefault="00351B0F" w:rsidP="00E41BE9">
      <w:pPr>
        <w:shd w:val="clear" w:color="auto" w:fill="FEFEFE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Проведенные мероприятия анализа и оценки свидетельствуют об эффективном функционировании в </w:t>
      </w:r>
      <w:r w:rsidR="0083752B"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>ФГБНУ («ИКП»)</w:t>
      </w:r>
      <w:r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</w:t>
      </w:r>
      <w:r w:rsidR="00FA1A3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21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антимонопольного комплаенса</w:t>
      </w:r>
      <w:r w:rsidRPr="0012106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sectPr w:rsidR="00351B0F" w:rsidRPr="00121062" w:rsidSect="002039F0">
      <w:headerReference w:type="default" r:id="rId7"/>
      <w:pgSz w:w="11906" w:h="16838"/>
      <w:pgMar w:top="1134" w:right="567" w:bottom="851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B5F" w:rsidRDefault="00ED1B5F" w:rsidP="002039F0">
      <w:pPr>
        <w:spacing w:after="0" w:line="240" w:lineRule="auto"/>
      </w:pPr>
      <w:r>
        <w:separator/>
      </w:r>
    </w:p>
  </w:endnote>
  <w:endnote w:type="continuationSeparator" w:id="0">
    <w:p w:rsidR="00ED1B5F" w:rsidRDefault="00ED1B5F" w:rsidP="00203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B5F" w:rsidRDefault="00ED1B5F" w:rsidP="002039F0">
      <w:pPr>
        <w:spacing w:after="0" w:line="240" w:lineRule="auto"/>
      </w:pPr>
      <w:r>
        <w:separator/>
      </w:r>
    </w:p>
  </w:footnote>
  <w:footnote w:type="continuationSeparator" w:id="0">
    <w:p w:rsidR="00ED1B5F" w:rsidRDefault="00ED1B5F" w:rsidP="00203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292009"/>
      <w:docPartObj>
        <w:docPartGallery w:val="Page Numbers (Top of Page)"/>
        <w:docPartUnique/>
      </w:docPartObj>
    </w:sdtPr>
    <w:sdtEndPr/>
    <w:sdtContent>
      <w:p w:rsidR="002039F0" w:rsidRDefault="002B0ADC">
        <w:pPr>
          <w:pStyle w:val="a6"/>
          <w:jc w:val="right"/>
        </w:pPr>
        <w:r>
          <w:fldChar w:fldCharType="begin"/>
        </w:r>
        <w:r w:rsidR="002039F0">
          <w:instrText>PAGE   \* MERGEFORMAT</w:instrText>
        </w:r>
        <w:r>
          <w:fldChar w:fldCharType="separate"/>
        </w:r>
        <w:r w:rsidR="006A37AE">
          <w:rPr>
            <w:noProof/>
          </w:rPr>
          <w:t>4</w:t>
        </w:r>
        <w:r>
          <w:fldChar w:fldCharType="end"/>
        </w:r>
      </w:p>
    </w:sdtContent>
  </w:sdt>
  <w:p w:rsidR="002039F0" w:rsidRDefault="002039F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21381"/>
    <w:multiLevelType w:val="hybridMultilevel"/>
    <w:tmpl w:val="1F22C6DE"/>
    <w:lvl w:ilvl="0" w:tplc="6B4A83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C07606"/>
    <w:multiLevelType w:val="hybridMultilevel"/>
    <w:tmpl w:val="3572BD0A"/>
    <w:lvl w:ilvl="0" w:tplc="2DA6AE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6D08"/>
    <w:rsid w:val="00020F7E"/>
    <w:rsid w:val="00035892"/>
    <w:rsid w:val="00044A99"/>
    <w:rsid w:val="000B69B0"/>
    <w:rsid w:val="000B7393"/>
    <w:rsid w:val="001068BD"/>
    <w:rsid w:val="00121062"/>
    <w:rsid w:val="00167D53"/>
    <w:rsid w:val="001C47A2"/>
    <w:rsid w:val="001D6280"/>
    <w:rsid w:val="001E7D37"/>
    <w:rsid w:val="002039F0"/>
    <w:rsid w:val="002358F9"/>
    <w:rsid w:val="00280B15"/>
    <w:rsid w:val="002837EA"/>
    <w:rsid w:val="002912FD"/>
    <w:rsid w:val="002A3DD2"/>
    <w:rsid w:val="002B0ADC"/>
    <w:rsid w:val="002C20EB"/>
    <w:rsid w:val="002C2C49"/>
    <w:rsid w:val="002C647E"/>
    <w:rsid w:val="002D2B9C"/>
    <w:rsid w:val="002D401A"/>
    <w:rsid w:val="002E1948"/>
    <w:rsid w:val="002E487B"/>
    <w:rsid w:val="002F51FD"/>
    <w:rsid w:val="00307DA5"/>
    <w:rsid w:val="00326D26"/>
    <w:rsid w:val="00351B0F"/>
    <w:rsid w:val="003E09B9"/>
    <w:rsid w:val="00401562"/>
    <w:rsid w:val="00423624"/>
    <w:rsid w:val="00483724"/>
    <w:rsid w:val="004907E7"/>
    <w:rsid w:val="004A1694"/>
    <w:rsid w:val="004A5005"/>
    <w:rsid w:val="004E0DC8"/>
    <w:rsid w:val="005111E4"/>
    <w:rsid w:val="00523B5C"/>
    <w:rsid w:val="00535E9D"/>
    <w:rsid w:val="005C62C6"/>
    <w:rsid w:val="005C665B"/>
    <w:rsid w:val="00626DAC"/>
    <w:rsid w:val="006552E1"/>
    <w:rsid w:val="0067005A"/>
    <w:rsid w:val="006835BE"/>
    <w:rsid w:val="006A37AE"/>
    <w:rsid w:val="00720F41"/>
    <w:rsid w:val="00791C04"/>
    <w:rsid w:val="0083752B"/>
    <w:rsid w:val="00932D95"/>
    <w:rsid w:val="0094204C"/>
    <w:rsid w:val="00957E46"/>
    <w:rsid w:val="0096215F"/>
    <w:rsid w:val="00980F96"/>
    <w:rsid w:val="0098505E"/>
    <w:rsid w:val="00A55B63"/>
    <w:rsid w:val="00A62566"/>
    <w:rsid w:val="00A968CB"/>
    <w:rsid w:val="00A96D08"/>
    <w:rsid w:val="00AE6A1B"/>
    <w:rsid w:val="00AF4582"/>
    <w:rsid w:val="00B008CA"/>
    <w:rsid w:val="00B55110"/>
    <w:rsid w:val="00B86356"/>
    <w:rsid w:val="00B86B16"/>
    <w:rsid w:val="00BB51E7"/>
    <w:rsid w:val="00BB76E5"/>
    <w:rsid w:val="00C57028"/>
    <w:rsid w:val="00C802CC"/>
    <w:rsid w:val="00C82945"/>
    <w:rsid w:val="00C947BD"/>
    <w:rsid w:val="00CB01A6"/>
    <w:rsid w:val="00CC4B76"/>
    <w:rsid w:val="00D17541"/>
    <w:rsid w:val="00D40102"/>
    <w:rsid w:val="00D45D18"/>
    <w:rsid w:val="00D773F5"/>
    <w:rsid w:val="00D93DC7"/>
    <w:rsid w:val="00E41BE9"/>
    <w:rsid w:val="00E657D8"/>
    <w:rsid w:val="00E82E52"/>
    <w:rsid w:val="00E86F16"/>
    <w:rsid w:val="00EC298C"/>
    <w:rsid w:val="00ED1B5F"/>
    <w:rsid w:val="00F26EAA"/>
    <w:rsid w:val="00F300FE"/>
    <w:rsid w:val="00F3374F"/>
    <w:rsid w:val="00F373FB"/>
    <w:rsid w:val="00F440CB"/>
    <w:rsid w:val="00F76E93"/>
    <w:rsid w:val="00F816B5"/>
    <w:rsid w:val="00FA1A36"/>
    <w:rsid w:val="00FA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304B0"/>
  <w15:docId w15:val="{1498B504-9E4E-4B9C-83BE-4640EF0C2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ADC"/>
  </w:style>
  <w:style w:type="paragraph" w:styleId="1">
    <w:name w:val="heading 1"/>
    <w:basedOn w:val="a"/>
    <w:link w:val="10"/>
    <w:uiPriority w:val="9"/>
    <w:qFormat/>
    <w:rsid w:val="00980F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0F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80F9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80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26EA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03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39F0"/>
  </w:style>
  <w:style w:type="paragraph" w:styleId="a8">
    <w:name w:val="footer"/>
    <w:basedOn w:val="a"/>
    <w:link w:val="a9"/>
    <w:uiPriority w:val="99"/>
    <w:unhideWhenUsed/>
    <w:rsid w:val="00203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39F0"/>
  </w:style>
  <w:style w:type="paragraph" w:styleId="aa">
    <w:name w:val="Balloon Text"/>
    <w:basedOn w:val="a"/>
    <w:link w:val="ab"/>
    <w:uiPriority w:val="99"/>
    <w:semiHidden/>
    <w:unhideWhenUsed/>
    <w:rsid w:val="00AE6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E6A1B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D45D1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45D1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45D1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45D1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45D18"/>
    <w:rPr>
      <w:b/>
      <w:bCs/>
      <w:sz w:val="20"/>
      <w:szCs w:val="20"/>
    </w:rPr>
  </w:style>
  <w:style w:type="paragraph" w:customStyle="1" w:styleId="Default">
    <w:name w:val="Default"/>
    <w:rsid w:val="00D401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2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8515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06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6646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4</Pages>
  <Words>1681</Words>
  <Characters>9585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ematveeva</dc:creator>
  <cp:lastModifiedBy>User</cp:lastModifiedBy>
  <cp:revision>4</cp:revision>
  <cp:lastPrinted>2023-05-17T14:14:00Z</cp:lastPrinted>
  <dcterms:created xsi:type="dcterms:W3CDTF">2025-01-29T07:50:00Z</dcterms:created>
  <dcterms:modified xsi:type="dcterms:W3CDTF">2025-02-04T08:08:00Z</dcterms:modified>
</cp:coreProperties>
</file>