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01" w:rsidRDefault="007368D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-1289050</wp:posOffset>
            </wp:positionV>
            <wp:extent cx="2042160" cy="3717925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A01" w:rsidRDefault="00D30A01"/>
    <w:p w:rsidR="00056AE6" w:rsidRDefault="00056AE6" w:rsidP="00056AE6"/>
    <w:p w:rsidR="00056AE6" w:rsidRDefault="00056AE6" w:rsidP="00056AE6"/>
    <w:p w:rsidR="00056AE6" w:rsidRPr="007368D1" w:rsidRDefault="00056AE6" w:rsidP="00736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D1">
        <w:rPr>
          <w:rFonts w:ascii="Times New Roman" w:hAnsi="Times New Roman" w:cs="Times New Roman"/>
          <w:b/>
          <w:sz w:val="24"/>
          <w:szCs w:val="24"/>
        </w:rPr>
        <w:t>Кудрина Т.П., Айвазян Е.Б., Разенкова Ю.А. Уникальный феномен младенчества в фокусе внимания науки. Изучение особенностей «комплекса оживления» у слепых детей. Сообщение II // Дефектология. 2024. № 6. С. 23. DOI: 10.47639/0130-3074 _2024_6_23</w:t>
      </w:r>
    </w:p>
    <w:p w:rsidR="00056AE6" w:rsidRDefault="00056AE6" w:rsidP="00056AE6"/>
    <w:p w:rsidR="00D30A01" w:rsidRDefault="00D30A01">
      <w:pPr>
        <w:rPr>
          <w:b/>
        </w:rPr>
      </w:pPr>
    </w:p>
    <w:p w:rsidR="00056AE6" w:rsidRPr="007368D1" w:rsidRDefault="00056AE6" w:rsidP="007368D1">
      <w:pPr>
        <w:jc w:val="both"/>
        <w:rPr>
          <w:rFonts w:ascii="Times New Roman" w:hAnsi="Times New Roman" w:cs="Times New Roman"/>
          <w:sz w:val="24"/>
          <w:szCs w:val="24"/>
        </w:rPr>
      </w:pPr>
      <w:r w:rsidRPr="007368D1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7368D1">
        <w:rPr>
          <w:rFonts w:ascii="Times New Roman" w:hAnsi="Times New Roman" w:cs="Times New Roman"/>
          <w:sz w:val="24"/>
          <w:szCs w:val="24"/>
        </w:rPr>
        <w:t xml:space="preserve"> В статье представлены результаты изучения комплекса оживления (</w:t>
      </w:r>
      <w:proofErr w:type="gramStart"/>
      <w:r w:rsidRPr="007368D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368D1">
        <w:rPr>
          <w:rFonts w:ascii="Times New Roman" w:hAnsi="Times New Roman" w:cs="Times New Roman"/>
          <w:sz w:val="24"/>
          <w:szCs w:val="24"/>
        </w:rPr>
        <w:t xml:space="preserve">) у слепых младенцев, проведенного с целью выявления особенностей его развития в ситуации зрительного дефицита и выделения трудностей, возникающих при его становлении. Исследование представляет собой сопоставление феноменов, выделенных при анализе видеоматериалов, с описанными в литературе феноменами развития </w:t>
      </w:r>
      <w:proofErr w:type="gramStart"/>
      <w:r w:rsidRPr="007368D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368D1">
        <w:rPr>
          <w:rFonts w:ascii="Times New Roman" w:hAnsi="Times New Roman" w:cs="Times New Roman"/>
          <w:sz w:val="24"/>
          <w:szCs w:val="24"/>
        </w:rPr>
        <w:t xml:space="preserve"> у типично развивающихся детей. Показано, что в условиях слепоты </w:t>
      </w:r>
      <w:proofErr w:type="gramStart"/>
      <w:r w:rsidRPr="007368D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368D1">
        <w:rPr>
          <w:rFonts w:ascii="Times New Roman" w:hAnsi="Times New Roman" w:cs="Times New Roman"/>
          <w:sz w:val="24"/>
          <w:szCs w:val="24"/>
        </w:rPr>
        <w:t xml:space="preserve"> характеризуется сниженной интенсивностью, неполным составом, замедленным разворачиванием и быстрым угасанием, а его развитие характеризуется отставанием по срокам появления и замедлением по темпу становления. У большинства слепых детей </w:t>
      </w:r>
      <w:proofErr w:type="gramStart"/>
      <w:r w:rsidRPr="007368D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368D1">
        <w:rPr>
          <w:rFonts w:ascii="Times New Roman" w:hAnsi="Times New Roman" w:cs="Times New Roman"/>
          <w:sz w:val="24"/>
          <w:szCs w:val="24"/>
        </w:rPr>
        <w:t xml:space="preserve"> так и не становится инициативным коммуникативным актом, что является причиной его искажения в процессе формирования общения – основного условия присвоения ребенком культурного опыта и, соответственно, психического развития.</w:t>
      </w:r>
    </w:p>
    <w:p w:rsidR="00056AE6" w:rsidRPr="007368D1" w:rsidRDefault="00056AE6" w:rsidP="007368D1">
      <w:pPr>
        <w:jc w:val="both"/>
        <w:rPr>
          <w:rFonts w:ascii="Times New Roman" w:hAnsi="Times New Roman" w:cs="Times New Roman"/>
          <w:sz w:val="24"/>
          <w:szCs w:val="24"/>
        </w:rPr>
      </w:pPr>
      <w:r w:rsidRPr="00736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368D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7368D1">
        <w:rPr>
          <w:rFonts w:ascii="Times New Roman" w:hAnsi="Times New Roman" w:cs="Times New Roman"/>
          <w:sz w:val="24"/>
          <w:szCs w:val="24"/>
        </w:rPr>
        <w:t xml:space="preserve">: комплекс оживления, психический онтогенез, слепота, </w:t>
      </w:r>
      <w:proofErr w:type="spellStart"/>
      <w:r w:rsidRPr="007368D1">
        <w:rPr>
          <w:rFonts w:ascii="Times New Roman" w:hAnsi="Times New Roman" w:cs="Times New Roman"/>
          <w:sz w:val="24"/>
          <w:szCs w:val="24"/>
        </w:rPr>
        <w:t>ретинопатия</w:t>
      </w:r>
      <w:proofErr w:type="spellEnd"/>
      <w:r w:rsidRPr="007368D1">
        <w:rPr>
          <w:rFonts w:ascii="Times New Roman" w:hAnsi="Times New Roman" w:cs="Times New Roman"/>
          <w:sz w:val="24"/>
          <w:szCs w:val="24"/>
        </w:rPr>
        <w:t xml:space="preserve"> недоношенных, младенец, развитие общения, коммуникативный акт.</w:t>
      </w:r>
      <w:proofErr w:type="gramEnd"/>
    </w:p>
    <w:sectPr w:rsidR="00056AE6" w:rsidRPr="007368D1" w:rsidSect="0068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30A01"/>
    <w:rsid w:val="00056AE6"/>
    <w:rsid w:val="0023221F"/>
    <w:rsid w:val="002E5367"/>
    <w:rsid w:val="00575F8A"/>
    <w:rsid w:val="00681A36"/>
    <w:rsid w:val="007368D1"/>
    <w:rsid w:val="007A756A"/>
    <w:rsid w:val="007F4915"/>
    <w:rsid w:val="00920C4F"/>
    <w:rsid w:val="009A0630"/>
    <w:rsid w:val="00D30A01"/>
    <w:rsid w:val="00F1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2</cp:revision>
  <dcterms:created xsi:type="dcterms:W3CDTF">2025-02-05T14:05:00Z</dcterms:created>
  <dcterms:modified xsi:type="dcterms:W3CDTF">2025-02-05T14:05:00Z</dcterms:modified>
</cp:coreProperties>
</file>