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2386" w14:textId="7C851A35" w:rsidR="006B0E04" w:rsidRDefault="007C5CF6">
      <w:r w:rsidRPr="007C5CF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87BCE8" wp14:editId="7819D1AA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1914525" cy="2809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2E9B6" w14:textId="04E5BCB5" w:rsidR="007C5CF6" w:rsidRPr="007C5CF6" w:rsidRDefault="007C5CF6" w:rsidP="007C5CF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C5C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Федосеева А.М., Макарова Е.М., </w:t>
      </w:r>
      <w:proofErr w:type="spellStart"/>
      <w:r w:rsidRPr="007C5CF6">
        <w:rPr>
          <w:rFonts w:ascii="Times New Roman" w:hAnsi="Times New Roman" w:cs="Times New Roman"/>
          <w:b/>
          <w:bCs/>
          <w:i/>
          <w:sz w:val="28"/>
          <w:szCs w:val="28"/>
        </w:rPr>
        <w:t>Нурлыгаянов</w:t>
      </w:r>
      <w:proofErr w:type="spellEnd"/>
      <w:r w:rsidRPr="007C5C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И.Н., </w:t>
      </w:r>
      <w:proofErr w:type="spellStart"/>
      <w:r w:rsidRPr="007C5CF6">
        <w:rPr>
          <w:rFonts w:ascii="Times New Roman" w:hAnsi="Times New Roman" w:cs="Times New Roman"/>
          <w:b/>
          <w:bCs/>
          <w:i/>
          <w:sz w:val="28"/>
          <w:szCs w:val="28"/>
        </w:rPr>
        <w:t>Боженкова</w:t>
      </w:r>
      <w:proofErr w:type="spellEnd"/>
      <w:r w:rsidRPr="007C5C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К.А.</w:t>
      </w:r>
    </w:p>
    <w:p w14:paraId="5EBC8D82" w14:textId="77777777" w:rsidR="007C5CF6" w:rsidRPr="007C5CF6" w:rsidRDefault="007C5CF6" w:rsidP="007C5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E5FC4" w14:textId="0D92196B" w:rsidR="006B0E04" w:rsidRPr="007C5CF6" w:rsidRDefault="007C5CF6" w:rsidP="007C5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CF6">
        <w:rPr>
          <w:rFonts w:ascii="Times New Roman" w:hAnsi="Times New Roman" w:cs="Times New Roman"/>
          <w:b/>
          <w:bCs/>
          <w:sz w:val="28"/>
          <w:szCs w:val="28"/>
        </w:rPr>
        <w:t>Типологический подход в реализации исследования пси</w:t>
      </w:r>
      <w:r>
        <w:rPr>
          <w:rFonts w:ascii="Times New Roman" w:hAnsi="Times New Roman" w:cs="Times New Roman"/>
          <w:b/>
          <w:bCs/>
          <w:sz w:val="28"/>
          <w:szCs w:val="28"/>
        </w:rPr>
        <w:t>хологического благополучия под</w:t>
      </w:r>
      <w:r w:rsidRPr="007C5CF6">
        <w:rPr>
          <w:rFonts w:ascii="Times New Roman" w:hAnsi="Times New Roman" w:cs="Times New Roman"/>
          <w:b/>
          <w:bCs/>
          <w:sz w:val="28"/>
          <w:szCs w:val="28"/>
        </w:rPr>
        <w:t>ростков с задержкой психического развития // Воспитани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обучение детей с нарушениями развития. 2024. №</w:t>
      </w:r>
      <w:r w:rsidRPr="007C5CF6">
        <w:rPr>
          <w:rFonts w:ascii="Times New Roman" w:hAnsi="Times New Roman" w:cs="Times New Roman"/>
          <w:b/>
          <w:bCs/>
          <w:sz w:val="28"/>
          <w:szCs w:val="28"/>
        </w:rPr>
        <w:t>8. С. 36–46. DOI: 10.47639/2074-4986_2024_8_36</w:t>
      </w:r>
    </w:p>
    <w:p w14:paraId="32269BB4" w14:textId="313CA963" w:rsidR="006B0E04" w:rsidRP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A8B57" w14:textId="3E9D633C" w:rsid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A906EED" w14:textId="79FFEA98" w:rsidR="006B0E04" w:rsidRP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7B970" w14:textId="280E53A2" w:rsidR="006B0E04" w:rsidRPr="006B0E04" w:rsidRDefault="006B0E04" w:rsidP="007C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0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F6" w:rsidRPr="007C5CF6">
        <w:rPr>
          <w:rFonts w:ascii="Times New Roman" w:hAnsi="Times New Roman" w:cs="Times New Roman"/>
          <w:sz w:val="28"/>
          <w:szCs w:val="28"/>
        </w:rPr>
        <w:t>Данная работа направлена на изучение ти</w:t>
      </w:r>
      <w:r w:rsidR="007C5CF6">
        <w:rPr>
          <w:rFonts w:ascii="Times New Roman" w:hAnsi="Times New Roman" w:cs="Times New Roman"/>
          <w:sz w:val="28"/>
          <w:szCs w:val="28"/>
        </w:rPr>
        <w:t>пологических вариантов психоло</w:t>
      </w:r>
      <w:r w:rsidR="007C5CF6" w:rsidRPr="007C5CF6">
        <w:rPr>
          <w:rFonts w:ascii="Times New Roman" w:hAnsi="Times New Roman" w:cs="Times New Roman"/>
          <w:sz w:val="28"/>
          <w:szCs w:val="28"/>
        </w:rPr>
        <w:t>гического благополучия у подростков с задержкой психи</w:t>
      </w:r>
      <w:r w:rsidR="007C5CF6">
        <w:rPr>
          <w:rFonts w:ascii="Times New Roman" w:hAnsi="Times New Roman" w:cs="Times New Roman"/>
          <w:sz w:val="28"/>
          <w:szCs w:val="28"/>
        </w:rPr>
        <w:t xml:space="preserve">ческого развития. Разработанная </w:t>
      </w:r>
      <w:r w:rsidR="007C5CF6" w:rsidRPr="007C5CF6">
        <w:rPr>
          <w:rFonts w:ascii="Times New Roman" w:hAnsi="Times New Roman" w:cs="Times New Roman"/>
          <w:sz w:val="28"/>
          <w:szCs w:val="28"/>
        </w:rPr>
        <w:t>авторским коллективом стандартизированная анкета,</w:t>
      </w:r>
      <w:r w:rsidR="007C5CF6">
        <w:rPr>
          <w:rFonts w:ascii="Times New Roman" w:hAnsi="Times New Roman" w:cs="Times New Roman"/>
          <w:sz w:val="28"/>
          <w:szCs w:val="28"/>
        </w:rPr>
        <w:t xml:space="preserve"> в основу которой была положена </w:t>
      </w:r>
      <w:r w:rsidR="007C5CF6" w:rsidRPr="007C5CF6">
        <w:rPr>
          <w:rFonts w:ascii="Times New Roman" w:hAnsi="Times New Roman" w:cs="Times New Roman"/>
          <w:sz w:val="28"/>
          <w:szCs w:val="28"/>
        </w:rPr>
        <w:t>теоретическая модель психологического благополучия</w:t>
      </w:r>
      <w:r w:rsidR="007C5CF6">
        <w:rPr>
          <w:rFonts w:ascii="Times New Roman" w:hAnsi="Times New Roman" w:cs="Times New Roman"/>
          <w:sz w:val="28"/>
          <w:szCs w:val="28"/>
        </w:rPr>
        <w:t xml:space="preserve">, позволила изучить переживания </w:t>
      </w:r>
      <w:r w:rsidR="007C5CF6" w:rsidRPr="007C5CF6">
        <w:rPr>
          <w:rFonts w:ascii="Times New Roman" w:hAnsi="Times New Roman" w:cs="Times New Roman"/>
          <w:sz w:val="28"/>
          <w:szCs w:val="28"/>
        </w:rPr>
        <w:t>подростков в области учебной деятельности, межли</w:t>
      </w:r>
      <w:r w:rsidR="007C5CF6">
        <w:rPr>
          <w:rFonts w:ascii="Times New Roman" w:hAnsi="Times New Roman" w:cs="Times New Roman"/>
          <w:sz w:val="28"/>
          <w:szCs w:val="28"/>
        </w:rPr>
        <w:t xml:space="preserve">чностных отношений, физического </w:t>
      </w:r>
      <w:r w:rsidR="007C5CF6" w:rsidRPr="007C5CF6">
        <w:rPr>
          <w:rFonts w:ascii="Times New Roman" w:hAnsi="Times New Roman" w:cs="Times New Roman"/>
          <w:sz w:val="28"/>
          <w:szCs w:val="28"/>
        </w:rPr>
        <w:t>самочувствия, личной удовлетворенности. В эмпирическ</w:t>
      </w:r>
      <w:r w:rsidR="007C5CF6">
        <w:rPr>
          <w:rFonts w:ascii="Times New Roman" w:hAnsi="Times New Roman" w:cs="Times New Roman"/>
          <w:sz w:val="28"/>
          <w:szCs w:val="28"/>
        </w:rPr>
        <w:t>ом исследовании принимало учас</w:t>
      </w:r>
      <w:r w:rsidR="007C5CF6" w:rsidRPr="007C5CF6">
        <w:rPr>
          <w:rFonts w:ascii="Times New Roman" w:hAnsi="Times New Roman" w:cs="Times New Roman"/>
          <w:sz w:val="28"/>
          <w:szCs w:val="28"/>
        </w:rPr>
        <w:t>тие 142 подростка с задержкой психического развития</w:t>
      </w:r>
      <w:r w:rsidR="007C5CF6">
        <w:rPr>
          <w:rFonts w:ascii="Times New Roman" w:hAnsi="Times New Roman" w:cs="Times New Roman"/>
          <w:sz w:val="28"/>
          <w:szCs w:val="28"/>
        </w:rPr>
        <w:t xml:space="preserve">. Проведенный кластерный анализ </w:t>
      </w:r>
      <w:r w:rsidR="007C5CF6" w:rsidRPr="007C5CF6">
        <w:rPr>
          <w:rFonts w:ascii="Times New Roman" w:hAnsi="Times New Roman" w:cs="Times New Roman"/>
          <w:sz w:val="28"/>
          <w:szCs w:val="28"/>
        </w:rPr>
        <w:t>выделил три типа переживания психологического благопо</w:t>
      </w:r>
      <w:r w:rsidR="007C5CF6">
        <w:rPr>
          <w:rFonts w:ascii="Times New Roman" w:hAnsi="Times New Roman" w:cs="Times New Roman"/>
          <w:sz w:val="28"/>
          <w:szCs w:val="28"/>
        </w:rPr>
        <w:t>лучия подростками с ЗПР: «</w:t>
      </w:r>
      <w:proofErr w:type="spellStart"/>
      <w:r w:rsidR="007C5CF6">
        <w:rPr>
          <w:rFonts w:ascii="Times New Roman" w:hAnsi="Times New Roman" w:cs="Times New Roman"/>
          <w:sz w:val="28"/>
          <w:szCs w:val="28"/>
        </w:rPr>
        <w:t>деза</w:t>
      </w:r>
      <w:r w:rsidR="007C5CF6" w:rsidRPr="007C5CF6">
        <w:rPr>
          <w:rFonts w:ascii="Times New Roman" w:hAnsi="Times New Roman" w:cs="Times New Roman"/>
          <w:sz w:val="28"/>
          <w:szCs w:val="28"/>
        </w:rPr>
        <w:t>даптивный</w:t>
      </w:r>
      <w:proofErr w:type="spellEnd"/>
      <w:r w:rsidR="007C5CF6" w:rsidRPr="007C5CF6">
        <w:rPr>
          <w:rFonts w:ascii="Times New Roman" w:hAnsi="Times New Roman" w:cs="Times New Roman"/>
          <w:sz w:val="28"/>
          <w:szCs w:val="28"/>
        </w:rPr>
        <w:t>», «комплементарный», «</w:t>
      </w:r>
      <w:proofErr w:type="spellStart"/>
      <w:r w:rsidR="007C5CF6" w:rsidRPr="007C5CF6">
        <w:rPr>
          <w:rFonts w:ascii="Times New Roman" w:hAnsi="Times New Roman" w:cs="Times New Roman"/>
          <w:sz w:val="28"/>
          <w:szCs w:val="28"/>
        </w:rPr>
        <w:t>флексибильный</w:t>
      </w:r>
      <w:proofErr w:type="spellEnd"/>
      <w:r w:rsidR="007C5CF6" w:rsidRPr="007C5CF6">
        <w:rPr>
          <w:rFonts w:ascii="Times New Roman" w:hAnsi="Times New Roman" w:cs="Times New Roman"/>
          <w:sz w:val="28"/>
          <w:szCs w:val="28"/>
        </w:rPr>
        <w:t xml:space="preserve">». </w:t>
      </w:r>
      <w:r w:rsidR="007C5CF6">
        <w:rPr>
          <w:rFonts w:ascii="Times New Roman" w:hAnsi="Times New Roman" w:cs="Times New Roman"/>
          <w:sz w:val="28"/>
          <w:szCs w:val="28"/>
        </w:rPr>
        <w:t xml:space="preserve">Даны рекомендации по проведению </w:t>
      </w:r>
      <w:proofErr w:type="spellStart"/>
      <w:r w:rsidR="007C5CF6" w:rsidRPr="007C5CF6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7C5CF6" w:rsidRPr="007C5CF6">
        <w:rPr>
          <w:rFonts w:ascii="Times New Roman" w:hAnsi="Times New Roman" w:cs="Times New Roman"/>
          <w:sz w:val="28"/>
          <w:szCs w:val="28"/>
        </w:rPr>
        <w:t xml:space="preserve"> работы с целью гармонизации эмоциональной жизни.</w:t>
      </w:r>
    </w:p>
    <w:p w14:paraId="6461B582" w14:textId="77777777" w:rsidR="006B0E04" w:rsidRP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FD86C" w14:textId="730C80C8" w:rsidR="006B0E04" w:rsidRPr="007C5CF6" w:rsidRDefault="006B0E04" w:rsidP="007C5C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04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C5CF6" w:rsidRPr="007C5CF6">
        <w:rPr>
          <w:rFonts w:ascii="Times New Roman" w:hAnsi="Times New Roman" w:cs="Times New Roman"/>
          <w:bCs/>
          <w:sz w:val="28"/>
          <w:szCs w:val="28"/>
        </w:rPr>
        <w:t>психологическое благополучие, задержка психического развития, подросток, переживания, физическое самочувствие, самооценка, межличностные отношения, учебная деятельность</w:t>
      </w:r>
    </w:p>
    <w:p w14:paraId="15D85802" w14:textId="77777777" w:rsidR="006B0E04" w:rsidRPr="006B0E04" w:rsidRDefault="006B0E04" w:rsidP="006B0E04">
      <w:pPr>
        <w:rPr>
          <w:rFonts w:ascii="Times New Roman" w:hAnsi="Times New Roman" w:cs="Times New Roman"/>
          <w:sz w:val="28"/>
          <w:szCs w:val="28"/>
        </w:rPr>
      </w:pPr>
    </w:p>
    <w:sectPr w:rsidR="006B0E04" w:rsidRPr="006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4"/>
    <w:rsid w:val="002874A9"/>
    <w:rsid w:val="003407CB"/>
    <w:rsid w:val="006B0E04"/>
    <w:rsid w:val="006B5064"/>
    <w:rsid w:val="007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5848"/>
  <w15:chartTrackingRefBased/>
  <w15:docId w15:val="{04E45FAB-A876-4706-A18C-1C84BC8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Бруцкий</dc:creator>
  <cp:keywords/>
  <dc:description/>
  <cp:lastModifiedBy>327-01</cp:lastModifiedBy>
  <cp:revision>6</cp:revision>
  <dcterms:created xsi:type="dcterms:W3CDTF">2024-06-02T10:47:00Z</dcterms:created>
  <dcterms:modified xsi:type="dcterms:W3CDTF">2024-12-02T07:16:00Z</dcterms:modified>
</cp:coreProperties>
</file>