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613"/>
      </w:tblGrid>
      <w:tr w:rsidR="0018400B" w:rsidRPr="001A537F" w14:paraId="462906DC" w14:textId="77777777" w:rsidTr="007101E0">
        <w:tc>
          <w:tcPr>
            <w:tcW w:w="4785" w:type="dxa"/>
          </w:tcPr>
          <w:p w14:paraId="29F2D554" w14:textId="7EFC6352" w:rsidR="0018400B" w:rsidRPr="001A537F" w:rsidRDefault="0018400B" w:rsidP="007101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4"/>
                <w14:ligatures w14:val="standardContextual"/>
              </w:rPr>
              <w:drawing>
                <wp:inline distT="0" distB="0" distL="0" distR="0" wp14:anchorId="337B3980" wp14:editId="3FFD4232">
                  <wp:extent cx="2655624" cy="369823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166" cy="3726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63EEC045" w14:textId="77777777" w:rsidR="0018400B" w:rsidRPr="001A537F" w:rsidRDefault="0018400B" w:rsidP="007101E0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>Закрепина</w:t>
            </w:r>
            <w:proofErr w:type="spellEnd"/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А.В., Бутусова Т.Ю., </w:t>
            </w:r>
            <w:proofErr w:type="spellStart"/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>Кинаш</w:t>
            </w:r>
            <w:proofErr w:type="spellEnd"/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>Камелькова</w:t>
            </w:r>
            <w:proofErr w:type="spellEnd"/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  <w:r w:rsidRPr="001A537F">
              <w:rPr>
                <w:rFonts w:ascii="Calibri" w:eastAsia="Calibri" w:hAnsi="Calibri" w:cs="Times New Roman"/>
              </w:rPr>
              <w:t xml:space="preserve"> </w:t>
            </w:r>
          </w:p>
          <w:p w14:paraId="5952FF37" w14:textId="11D2938F" w:rsidR="0018400B" w:rsidRDefault="0018400B" w:rsidP="007101E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0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динамики </w:t>
            </w:r>
            <w:r w:rsidRPr="0018400B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1840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первоклассников с интеллектуальными нарушениям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>А.В.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>Закрепина</w:t>
            </w:r>
            <w:proofErr w:type="spellEnd"/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>, Т.Ю.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>Бутусова, Е.А.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>Кинаш</w:t>
            </w:r>
            <w:proofErr w:type="spellEnd"/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>, А.И.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>Камелькова</w:t>
            </w:r>
            <w:proofErr w:type="spellEnd"/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Интеграция образования. – 2022.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Т.26, </w:t>
            </w:r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266</w:t>
            </w:r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296</w:t>
            </w:r>
            <w:r w:rsidRPr="001A53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B594647" w14:textId="567381FB" w:rsidR="0018400B" w:rsidRPr="001A537F" w:rsidRDefault="0018400B" w:rsidP="007101E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400B">
              <w:rPr>
                <w:rFonts w:ascii="Times New Roman" w:eastAsia="Calibri" w:hAnsi="Times New Roman" w:cs="Times New Roman"/>
                <w:sz w:val="28"/>
                <w:szCs w:val="28"/>
              </w:rPr>
              <w:t>doi</w:t>
            </w:r>
            <w:proofErr w:type="spellEnd"/>
            <w:r w:rsidRPr="001840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https://doi. </w:t>
            </w:r>
            <w:proofErr w:type="spellStart"/>
            <w:r w:rsidRPr="0018400B">
              <w:rPr>
                <w:rFonts w:ascii="Times New Roman" w:eastAsia="Calibri" w:hAnsi="Times New Roman" w:cs="Times New Roman"/>
                <w:sz w:val="28"/>
                <w:szCs w:val="28"/>
              </w:rPr>
              <w:t>org</w:t>
            </w:r>
            <w:proofErr w:type="spellEnd"/>
            <w:r w:rsidRPr="0018400B">
              <w:rPr>
                <w:rFonts w:ascii="Times New Roman" w:eastAsia="Calibri" w:hAnsi="Times New Roman" w:cs="Times New Roman"/>
                <w:sz w:val="28"/>
                <w:szCs w:val="28"/>
              </w:rPr>
              <w:t>/10.15507/1991-9468.107.026.202202.266-296</w:t>
            </w:r>
          </w:p>
          <w:p w14:paraId="6694F027" w14:textId="77777777" w:rsidR="0018400B" w:rsidRDefault="0018400B" w:rsidP="007101E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14:paraId="4BE7CFDF" w14:textId="77777777" w:rsidR="0018400B" w:rsidRDefault="0018400B" w:rsidP="007101E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  <w:p w14:paraId="3F6FFC26" w14:textId="7ACE0020" w:rsidR="0018400B" w:rsidRPr="001A537F" w:rsidRDefault="0018400B" w:rsidP="007101E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</w:tc>
      </w:tr>
    </w:tbl>
    <w:p w14:paraId="564C38B7" w14:textId="77777777" w:rsidR="0018400B" w:rsidRDefault="0018400B" w:rsidP="001840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263104">
        <w:rPr>
          <w:rFonts w:ascii="Times New Roman" w:eastAsia="Calibri" w:hAnsi="Times New Roman" w:cs="Times New Roman"/>
          <w:b/>
          <w:iCs/>
          <w:sz w:val="28"/>
          <w:szCs w:val="24"/>
          <w:shd w:val="clear" w:color="auto" w:fill="FFFFFF"/>
        </w:rPr>
        <w:t>Аннотация</w:t>
      </w:r>
      <w:r>
        <w:rPr>
          <w:rFonts w:ascii="Times New Roman" w:eastAsia="Calibri" w:hAnsi="Times New Roman" w:cs="Times New Roman"/>
          <w:b/>
          <w:iCs/>
          <w:sz w:val="28"/>
          <w:szCs w:val="24"/>
          <w:shd w:val="clear" w:color="auto" w:fill="FFFFFF"/>
        </w:rPr>
        <w:t>.</w:t>
      </w:r>
    </w:p>
    <w:p w14:paraId="49F46E76" w14:textId="59F760C9" w:rsidR="0018400B" w:rsidRPr="0018400B" w:rsidRDefault="0018400B" w:rsidP="001840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Введение. Рассматривается вопрос 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образовательно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й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деятельности обучающихся с интеллектуальными нарушениями, актуальность которого диктуется поиском факторов эффективности учебного процесса. В теории и практике коррекционного обучения испытуемых большое внимание уделяется их учебным умениям, однако впервые исследуется наиболее значимые в динамике соотношения возможносте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й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и достижений при овладении содержанием адаптированно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й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программы обучения. Цель исследования – анализ возможносте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й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обучения и результатов выполнения первоклассниками с интеллектуальными нарушениями учебных заданий по предметным областям адаптированных программ. </w:t>
      </w:r>
    </w:p>
    <w:p w14:paraId="413E76EA" w14:textId="6A7BB1CF" w:rsidR="0018400B" w:rsidRPr="0018400B" w:rsidRDefault="0018400B" w:rsidP="001840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Материалы и методы. Выборка включала 95 первоклассников с интеллектуальными нарушениями. Для изучения возможносте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й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обучения и результатов выполнения учебных заданий применялось стандартизированное наблюдение. С целью анализа результатов выполнения учебных заданий в соответствии с предметными областями адаптированных программ обучения 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lastRenderedPageBreak/>
        <w:t xml:space="preserve">было проведено педагогическое тестирование. При обработке результатов исследования использовались T-критерий </w:t>
      </w:r>
      <w:proofErr w:type="spellStart"/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Вилкоксона</w:t>
      </w:r>
      <w:proofErr w:type="spellEnd"/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корреляционныи</w:t>
      </w:r>
      <w:proofErr w:type="spellEnd"/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̆ анализ по </w:t>
      </w:r>
      <w:proofErr w:type="spellStart"/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Спирмену</w:t>
      </w:r>
      <w:proofErr w:type="spellEnd"/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, факторны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й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анализ по методу главных компонент с последующим вращением матрицы по типу </w:t>
      </w:r>
      <w:proofErr w:type="spellStart"/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varimax-normalized</w:t>
      </w:r>
      <w:proofErr w:type="spellEnd"/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, версия </w:t>
      </w:r>
      <w:proofErr w:type="spellStart"/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Statistica</w:t>
      </w:r>
      <w:proofErr w:type="spellEnd"/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10. </w:t>
      </w:r>
    </w:p>
    <w:p w14:paraId="1464C4E1" w14:textId="41B3CED1" w:rsidR="0018400B" w:rsidRPr="0018400B" w:rsidRDefault="0018400B" w:rsidP="001840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Результаты исследования. Выявлены статистически значимые различия в структуре корреляционных связе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й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между возможностями обучения и результатами выполнения учебных заданий по предметным областям адаптированных программ на текущем и промежуточном срезах у испытуемых. Отмечена вариативность факторно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й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структуры возможносте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й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обучения и результатов выполнения учебных заданий по предметным областям. Обнаружены очевидные преимущества практико-ориентированных умений при выполнении предметных (изобразительная деятельность, музыка, ручно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й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труд и др.) и вербальных задани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й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, что позволяет рассматривать значимость первых в обучении первоклассников с интеллектуальными нарушениями. </w:t>
      </w:r>
    </w:p>
    <w:p w14:paraId="2EF90395" w14:textId="777F90EF" w:rsidR="0018400B" w:rsidRPr="00263104" w:rsidRDefault="0018400B" w:rsidP="001840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Обсуждение и заключение. Результаты эмпирического исследования вносят существенны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й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вклад в специальную педагогику, в ее методически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й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ресурс, поскольку расширяют представления не только о возможностях и результатах обучения современных школьников с интеллектуальными нарушениями, но конкретизируют определяющие факторы динамики их учебно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й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деятельности.</w:t>
      </w:r>
    </w:p>
    <w:p w14:paraId="220B46EB" w14:textId="6D2D9065" w:rsidR="0018400B" w:rsidRPr="00263104" w:rsidRDefault="0018400B" w:rsidP="001840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263104">
        <w:rPr>
          <w:rFonts w:ascii="Times New Roman" w:eastAsia="Calibri" w:hAnsi="Times New Roman" w:cs="Times New Roman"/>
          <w:b/>
          <w:bCs/>
          <w:sz w:val="28"/>
          <w:szCs w:val="24"/>
          <w:shd w:val="clear" w:color="auto" w:fill="FFFFFF"/>
        </w:rPr>
        <w:t>Ключевые слова:</w:t>
      </w:r>
      <w:r w:rsidRPr="00263104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 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обучающиеся с интеллектуальными нарушениями, возможности обучения, результаты учебно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й</w:t>
      </w:r>
      <w:r w:rsidRPr="0018400B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деятельности, адаптированные основные образовательные программы, коррекционное обучение</w:t>
      </w:r>
      <w:r w:rsidRPr="00263104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.</w:t>
      </w:r>
    </w:p>
    <w:p w14:paraId="7CF3BD03" w14:textId="0392988C" w:rsidR="001F6C9C" w:rsidRPr="0018400B" w:rsidRDefault="001F6C9C" w:rsidP="0018400B"/>
    <w:sectPr w:rsidR="001F6C9C" w:rsidRPr="0018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0B"/>
    <w:rsid w:val="0018400B"/>
    <w:rsid w:val="001F6C9C"/>
    <w:rsid w:val="00E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0E61"/>
  <w15:chartTrackingRefBased/>
  <w15:docId w15:val="{8670936C-FA8B-45E7-8EC7-88EE8DD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00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0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Маркович</dc:creator>
  <cp:keywords/>
  <dc:description/>
  <cp:lastModifiedBy>Мария Маркович</cp:lastModifiedBy>
  <cp:revision>1</cp:revision>
  <dcterms:created xsi:type="dcterms:W3CDTF">2023-01-11T08:06:00Z</dcterms:created>
  <dcterms:modified xsi:type="dcterms:W3CDTF">2023-01-11T08:20:00Z</dcterms:modified>
</cp:coreProperties>
</file>