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5"/>
        <w:gridCol w:w="6566"/>
      </w:tblGrid>
      <w:tr w:rsidR="0049129A" w:rsidTr="00D31F6A">
        <w:tc>
          <w:tcPr>
            <w:tcW w:w="4785" w:type="dxa"/>
          </w:tcPr>
          <w:p w:rsidR="0049129A" w:rsidRDefault="0049129A">
            <w:r>
              <w:rPr>
                <w:noProof/>
                <w:lang w:eastAsia="ru-RU"/>
              </w:rPr>
              <w:drawing>
                <wp:inline distT="0" distB="0" distL="0" distR="0">
                  <wp:extent cx="1807845" cy="2700655"/>
                  <wp:effectExtent l="19050" t="0" r="1905" b="0"/>
                  <wp:docPr id="1" name="Рисунок 1" descr="https://ikp-rao.ru/wp-content/uploads/2022/11/2022-11-16_15-3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p-rao.ru/wp-content/uploads/2022/11/2022-11-16_15-32-58.png"/>
                          <pic:cNvPicPr>
                            <a:picLocks noChangeAspect="1" noChangeArrowheads="1"/>
                          </pic:cNvPicPr>
                        </pic:nvPicPr>
                        <pic:blipFill>
                          <a:blip r:embed="rId4" cstate="print"/>
                          <a:srcRect/>
                          <a:stretch>
                            <a:fillRect/>
                          </a:stretch>
                        </pic:blipFill>
                        <pic:spPr bwMode="auto">
                          <a:xfrm>
                            <a:off x="0" y="0"/>
                            <a:ext cx="1807845" cy="2700655"/>
                          </a:xfrm>
                          <a:prstGeom prst="rect">
                            <a:avLst/>
                          </a:prstGeom>
                          <a:noFill/>
                          <a:ln w="9525">
                            <a:noFill/>
                            <a:miter lim="800000"/>
                            <a:headEnd/>
                            <a:tailEnd/>
                          </a:ln>
                        </pic:spPr>
                      </pic:pic>
                    </a:graphicData>
                  </a:graphic>
                </wp:inline>
              </w:drawing>
            </w:r>
          </w:p>
        </w:tc>
        <w:tc>
          <w:tcPr>
            <w:tcW w:w="4786" w:type="dxa"/>
          </w:tcPr>
          <w:p w:rsidR="0049129A" w:rsidRPr="0049129A" w:rsidRDefault="0049129A" w:rsidP="00D31F6A">
            <w:pPr>
              <w:rPr>
                <w:rFonts w:ascii="Times New Roman" w:hAnsi="Times New Roman" w:cs="Times New Roman"/>
                <w:sz w:val="28"/>
                <w:szCs w:val="28"/>
              </w:rPr>
            </w:pPr>
            <w:proofErr w:type="spellStart"/>
            <w:r w:rsidRPr="0049129A">
              <w:rPr>
                <w:rFonts w:ascii="Times New Roman" w:hAnsi="Times New Roman" w:cs="Times New Roman"/>
                <w:color w:val="222222"/>
                <w:sz w:val="28"/>
                <w:szCs w:val="28"/>
                <w:shd w:val="clear" w:color="auto" w:fill="FFFFFF"/>
                <w:lang w:val="en-US"/>
              </w:rPr>
              <w:t>Belikova</w:t>
            </w:r>
            <w:proofErr w:type="spellEnd"/>
            <w:r w:rsidRPr="0049129A">
              <w:rPr>
                <w:rFonts w:ascii="Times New Roman" w:hAnsi="Times New Roman" w:cs="Times New Roman"/>
                <w:color w:val="222222"/>
                <w:sz w:val="28"/>
                <w:szCs w:val="28"/>
                <w:shd w:val="clear" w:color="auto" w:fill="FFFFFF"/>
                <w:lang w:val="en-US"/>
              </w:rPr>
              <w:t>, A.I., </w:t>
            </w:r>
            <w:proofErr w:type="spellStart"/>
            <w:r w:rsidRPr="0049129A">
              <w:rPr>
                <w:rFonts w:ascii="Times New Roman" w:hAnsi="Times New Roman" w:cs="Times New Roman"/>
                <w:color w:val="222222"/>
                <w:sz w:val="28"/>
                <w:szCs w:val="28"/>
                <w:shd w:val="clear" w:color="auto" w:fill="FFFFFF"/>
                <w:lang w:val="en-US"/>
              </w:rPr>
              <w:t>Solovyova</w:t>
            </w:r>
            <w:proofErr w:type="spellEnd"/>
            <w:r w:rsidRPr="0049129A">
              <w:rPr>
                <w:rFonts w:ascii="Times New Roman" w:hAnsi="Times New Roman" w:cs="Times New Roman"/>
                <w:color w:val="222222"/>
                <w:sz w:val="28"/>
                <w:szCs w:val="28"/>
                <w:shd w:val="clear" w:color="auto" w:fill="FFFFFF"/>
                <w:lang w:val="en-US"/>
              </w:rPr>
              <w:t>, T.A., &amp; </w:t>
            </w:r>
            <w:proofErr w:type="spellStart"/>
            <w:r w:rsidRPr="0049129A">
              <w:rPr>
                <w:rFonts w:ascii="Times New Roman" w:hAnsi="Times New Roman" w:cs="Times New Roman"/>
                <w:color w:val="222222"/>
                <w:sz w:val="28"/>
                <w:szCs w:val="28"/>
                <w:shd w:val="clear" w:color="auto" w:fill="FFFFFF"/>
                <w:lang w:val="en-US"/>
              </w:rPr>
              <w:t>Kaganov</w:t>
            </w:r>
            <w:proofErr w:type="spellEnd"/>
            <w:r w:rsidRPr="0049129A">
              <w:rPr>
                <w:rFonts w:ascii="Times New Roman" w:hAnsi="Times New Roman" w:cs="Times New Roman"/>
                <w:color w:val="222222"/>
                <w:sz w:val="28"/>
                <w:szCs w:val="28"/>
                <w:shd w:val="clear" w:color="auto" w:fill="FFFFFF"/>
                <w:lang w:val="en-US"/>
              </w:rPr>
              <w:t xml:space="preserve">, V.S. (2022). Financial Literacy as a Special Subject of Research, Formation, and Development in the Structure of Life Competence of Schoolchildren with Special Educational Needs. In A.A. </w:t>
            </w:r>
            <w:proofErr w:type="spellStart"/>
            <w:r w:rsidRPr="0049129A">
              <w:rPr>
                <w:rFonts w:ascii="Times New Roman" w:hAnsi="Times New Roman" w:cs="Times New Roman"/>
                <w:color w:val="222222"/>
                <w:sz w:val="28"/>
                <w:szCs w:val="28"/>
                <w:shd w:val="clear" w:color="auto" w:fill="FFFFFF"/>
                <w:lang w:val="en-US"/>
              </w:rPr>
              <w:t>Arinushkina</w:t>
            </w:r>
            <w:proofErr w:type="spellEnd"/>
            <w:r w:rsidRPr="0049129A">
              <w:rPr>
                <w:rFonts w:ascii="Times New Roman" w:hAnsi="Times New Roman" w:cs="Times New Roman"/>
                <w:color w:val="222222"/>
                <w:sz w:val="28"/>
                <w:szCs w:val="28"/>
                <w:shd w:val="clear" w:color="auto" w:fill="FFFFFF"/>
                <w:lang w:val="en-US"/>
              </w:rPr>
              <w:t xml:space="preserve">, &amp; I.A. </w:t>
            </w:r>
            <w:proofErr w:type="spellStart"/>
            <w:r w:rsidRPr="0049129A">
              <w:rPr>
                <w:rFonts w:ascii="Times New Roman" w:hAnsi="Times New Roman" w:cs="Times New Roman"/>
                <w:color w:val="222222"/>
                <w:sz w:val="28"/>
                <w:szCs w:val="28"/>
                <w:shd w:val="clear" w:color="auto" w:fill="FFFFFF"/>
                <w:lang w:val="en-US"/>
              </w:rPr>
              <w:t>Korobeynikov</w:t>
            </w:r>
            <w:proofErr w:type="spellEnd"/>
            <w:r w:rsidRPr="0049129A">
              <w:rPr>
                <w:rFonts w:ascii="Times New Roman" w:hAnsi="Times New Roman" w:cs="Times New Roman"/>
                <w:color w:val="222222"/>
                <w:sz w:val="28"/>
                <w:szCs w:val="28"/>
                <w:shd w:val="clear" w:color="auto" w:fill="FFFFFF"/>
                <w:lang w:val="en-US"/>
              </w:rPr>
              <w:t xml:space="preserve"> (Eds.), </w:t>
            </w:r>
            <w:r w:rsidRPr="0049129A">
              <w:rPr>
                <w:rFonts w:ascii="Times New Roman" w:hAnsi="Times New Roman" w:cs="Times New Roman"/>
                <w:i/>
                <w:iCs/>
                <w:color w:val="222222"/>
                <w:sz w:val="28"/>
                <w:szCs w:val="28"/>
                <w:shd w:val="clear" w:color="auto" w:fill="FFFFFF"/>
                <w:lang w:val="en-US"/>
              </w:rPr>
              <w:t>Education of Children with Special Needs: Theoretical Foundations and Practical Experience in the Selected Works of Russian, Belarus, and Polish Scholars </w:t>
            </w:r>
            <w:r w:rsidRPr="0049129A">
              <w:rPr>
                <w:rFonts w:ascii="Times New Roman" w:hAnsi="Times New Roman" w:cs="Times New Roman"/>
                <w:color w:val="222222"/>
                <w:sz w:val="28"/>
                <w:szCs w:val="28"/>
                <w:shd w:val="clear" w:color="auto" w:fill="FFFFFF"/>
                <w:lang w:val="en-US"/>
              </w:rPr>
              <w:t>(pp. 107-113). Cham</w:t>
            </w:r>
            <w:r w:rsidRPr="0049129A">
              <w:rPr>
                <w:rFonts w:ascii="Times New Roman" w:hAnsi="Times New Roman" w:cs="Times New Roman"/>
                <w:color w:val="222222"/>
                <w:sz w:val="28"/>
                <w:szCs w:val="28"/>
                <w:shd w:val="clear" w:color="auto" w:fill="FFFFFF"/>
              </w:rPr>
              <w:t>, </w:t>
            </w:r>
            <w:r w:rsidRPr="0049129A">
              <w:rPr>
                <w:rFonts w:ascii="Times New Roman" w:hAnsi="Times New Roman" w:cs="Times New Roman"/>
                <w:color w:val="222222"/>
                <w:sz w:val="28"/>
                <w:szCs w:val="28"/>
                <w:shd w:val="clear" w:color="auto" w:fill="FFFFFF"/>
                <w:lang w:val="en-US"/>
              </w:rPr>
              <w:t>Switzerland</w:t>
            </w:r>
            <w:r w:rsidRPr="0049129A">
              <w:rPr>
                <w:rFonts w:ascii="Times New Roman" w:hAnsi="Times New Roman" w:cs="Times New Roman"/>
                <w:color w:val="222222"/>
                <w:sz w:val="28"/>
                <w:szCs w:val="28"/>
                <w:shd w:val="clear" w:color="auto" w:fill="FFFFFF"/>
              </w:rPr>
              <w:t>: </w:t>
            </w:r>
            <w:r w:rsidRPr="0049129A">
              <w:rPr>
                <w:rFonts w:ascii="Times New Roman" w:hAnsi="Times New Roman" w:cs="Times New Roman"/>
                <w:color w:val="222222"/>
                <w:sz w:val="28"/>
                <w:szCs w:val="28"/>
                <w:shd w:val="clear" w:color="auto" w:fill="FFFFFF"/>
                <w:lang w:val="en-US"/>
              </w:rPr>
              <w:t>Springer</w:t>
            </w:r>
            <w:r w:rsidRPr="0049129A">
              <w:rPr>
                <w:rFonts w:ascii="Times New Roman" w:hAnsi="Times New Roman" w:cs="Times New Roman"/>
                <w:color w:val="222222"/>
                <w:sz w:val="28"/>
                <w:szCs w:val="28"/>
                <w:shd w:val="clear" w:color="auto" w:fill="FFFFFF"/>
              </w:rPr>
              <w:t>. </w:t>
            </w:r>
            <w:hyperlink r:id="rId5" w:tgtFrame="_blank" w:history="1">
              <w:r w:rsidRPr="0049129A">
                <w:rPr>
                  <w:rStyle w:val="a6"/>
                  <w:rFonts w:ascii="Times New Roman" w:hAnsi="Times New Roman" w:cs="Times New Roman"/>
                  <w:color w:val="00B0F0"/>
                  <w:sz w:val="28"/>
                  <w:szCs w:val="28"/>
                  <w:shd w:val="clear" w:color="auto" w:fill="FFFFFF"/>
                </w:rPr>
                <w:t>https://doi.org/10.1007/978-3-031-13646-7_12</w:t>
              </w:r>
            </w:hyperlink>
          </w:p>
        </w:tc>
      </w:tr>
      <w:tr w:rsidR="0049129A" w:rsidRPr="0049129A" w:rsidTr="00D31F6A">
        <w:tc>
          <w:tcPr>
            <w:tcW w:w="9571" w:type="dxa"/>
            <w:gridSpan w:val="2"/>
          </w:tcPr>
          <w:p w:rsidR="0049129A" w:rsidRPr="0049129A" w:rsidRDefault="0049129A" w:rsidP="00D31F6A">
            <w:pPr>
              <w:spacing w:before="360" w:line="276" w:lineRule="auto"/>
              <w:jc w:val="both"/>
              <w:rPr>
                <w:rFonts w:ascii="Times New Roman" w:hAnsi="Times New Roman" w:cs="Times New Roman"/>
                <w:color w:val="222222"/>
                <w:sz w:val="28"/>
                <w:szCs w:val="28"/>
                <w:shd w:val="clear" w:color="auto" w:fill="FFFFFF"/>
                <w:lang w:val="en-US"/>
              </w:rPr>
            </w:pPr>
            <w:r w:rsidRPr="00D31F6A">
              <w:rPr>
                <w:rFonts w:ascii="Times New Roman" w:hAnsi="Times New Roman" w:cs="Times New Roman"/>
                <w:b/>
                <w:color w:val="222222"/>
                <w:sz w:val="28"/>
                <w:szCs w:val="28"/>
                <w:shd w:val="clear" w:color="auto" w:fill="FFFFFF"/>
                <w:lang w:val="en-US"/>
              </w:rPr>
              <w:t>Abstract</w:t>
            </w:r>
            <w:r w:rsidRPr="0049129A">
              <w:rPr>
                <w:rFonts w:ascii="Times New Roman" w:hAnsi="Times New Roman" w:cs="Times New Roman"/>
                <w:color w:val="222222"/>
                <w:sz w:val="28"/>
                <w:szCs w:val="28"/>
                <w:shd w:val="clear" w:color="auto" w:fill="FFFFFF"/>
                <w:lang w:val="en-US"/>
              </w:rPr>
              <w:t xml:space="preserve"> The problem of financial literacy of young people, including those with disabilities, is one of the state </w:t>
            </w:r>
            <w:proofErr w:type="gramStart"/>
            <w:r w:rsidRPr="0049129A">
              <w:rPr>
                <w:rFonts w:ascii="Times New Roman" w:hAnsi="Times New Roman" w:cs="Times New Roman"/>
                <w:color w:val="222222"/>
                <w:sz w:val="28"/>
                <w:szCs w:val="28"/>
                <w:shd w:val="clear" w:color="auto" w:fill="FFFFFF"/>
                <w:lang w:val="en-US"/>
              </w:rPr>
              <w:t>importance</w:t>
            </w:r>
            <w:proofErr w:type="gramEnd"/>
            <w:r w:rsidRPr="0049129A">
              <w:rPr>
                <w:rFonts w:ascii="Times New Roman" w:hAnsi="Times New Roman" w:cs="Times New Roman"/>
                <w:color w:val="222222"/>
                <w:sz w:val="28"/>
                <w:szCs w:val="28"/>
                <w:shd w:val="clear" w:color="auto" w:fill="FFFFFF"/>
                <w:lang w:val="en-US"/>
              </w:rPr>
              <w:t xml:space="preserve"> in the system of education. To form general and special competencies in the field of financial literacy of persons with disabilities and impairments, a draft Glossary of Financial Terms for Persons with Disabilities was prepared. The Glossary can be considered as a tool for users with disabilities, social and pedagogical workers, and other interested professionals. The research subject is the financial literacy of persons with impairments and disabilities, the analysis of the level of financial literacy of adolescents attending boarding schools, the features of their perception of information, and the level of socialization in the financial sphere.</w:t>
            </w:r>
          </w:p>
          <w:p w:rsidR="0049129A" w:rsidRPr="0049129A" w:rsidRDefault="0049129A" w:rsidP="00D31F6A">
            <w:pPr>
              <w:spacing w:before="220" w:after="120" w:line="276" w:lineRule="auto"/>
              <w:jc w:val="both"/>
              <w:rPr>
                <w:rFonts w:ascii="Times New Roman" w:hAnsi="Times New Roman" w:cs="Times New Roman"/>
                <w:color w:val="222222"/>
                <w:sz w:val="28"/>
                <w:szCs w:val="28"/>
                <w:shd w:val="clear" w:color="auto" w:fill="FFFFFF"/>
                <w:lang w:val="en-US"/>
              </w:rPr>
            </w:pPr>
            <w:r w:rsidRPr="00D31F6A">
              <w:rPr>
                <w:rFonts w:ascii="Times New Roman" w:hAnsi="Times New Roman" w:cs="Times New Roman"/>
                <w:b/>
                <w:color w:val="222222"/>
                <w:sz w:val="28"/>
                <w:szCs w:val="28"/>
                <w:shd w:val="clear" w:color="auto" w:fill="FFFFFF"/>
                <w:lang w:val="en-US"/>
              </w:rPr>
              <w:t>Keywords</w:t>
            </w:r>
            <w:r w:rsidRPr="0049129A">
              <w:rPr>
                <w:rFonts w:ascii="Times New Roman" w:hAnsi="Times New Roman" w:cs="Times New Roman"/>
                <w:color w:val="222222"/>
                <w:sz w:val="28"/>
                <w:szCs w:val="28"/>
                <w:shd w:val="clear" w:color="auto" w:fill="FFFFFF"/>
                <w:lang w:val="en-US"/>
              </w:rPr>
              <w:t xml:space="preserve"> Adolescents • Schoolchildren with disabilities • Financial literacy • Glossary of financial terms • Life competencies</w:t>
            </w:r>
          </w:p>
          <w:p w:rsidR="0049129A" w:rsidRPr="0049129A" w:rsidRDefault="0049129A">
            <w:pPr>
              <w:rPr>
                <w:lang w:val="en-US"/>
              </w:rPr>
            </w:pPr>
          </w:p>
        </w:tc>
      </w:tr>
    </w:tbl>
    <w:p w:rsidR="00347159" w:rsidRPr="0049129A" w:rsidRDefault="00347159">
      <w:pPr>
        <w:rPr>
          <w:lang w:val="en-US"/>
        </w:rPr>
      </w:pPr>
    </w:p>
    <w:sectPr w:rsidR="00347159" w:rsidRPr="0049129A" w:rsidSect="00347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129A"/>
    <w:rsid w:val="00347159"/>
    <w:rsid w:val="0049129A"/>
    <w:rsid w:val="00D31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29A"/>
    <w:rPr>
      <w:rFonts w:ascii="Tahoma" w:hAnsi="Tahoma" w:cs="Tahoma"/>
      <w:sz w:val="16"/>
      <w:szCs w:val="16"/>
    </w:rPr>
  </w:style>
  <w:style w:type="table" w:styleId="a5">
    <w:name w:val="Table Grid"/>
    <w:basedOn w:val="a1"/>
    <w:uiPriority w:val="59"/>
    <w:rsid w:val="00491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4912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07/978-3-031-13646-7_1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2023-01-16T07:52:00Z</dcterms:created>
  <dcterms:modified xsi:type="dcterms:W3CDTF">2023-01-16T08:13:00Z</dcterms:modified>
</cp:coreProperties>
</file>