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632"/>
      </w:tblGrid>
      <w:tr w:rsidR="009F408E" w:rsidRPr="0035748B" w14:paraId="05296531" w14:textId="77777777" w:rsidTr="00367282">
        <w:trPr>
          <w:trHeight w:val="3794"/>
        </w:trPr>
        <w:tc>
          <w:tcPr>
            <w:tcW w:w="4672" w:type="dxa"/>
            <w:shd w:val="clear" w:color="auto" w:fill="auto"/>
          </w:tcPr>
          <w:p w14:paraId="2E2352BB" w14:textId="2D5A1340" w:rsidR="009F408E" w:rsidRPr="0035748B" w:rsidRDefault="00A6273C" w:rsidP="009F408E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A1455B" wp14:editId="1561DEC1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22860</wp:posOffset>
                  </wp:positionV>
                  <wp:extent cx="2818765" cy="4060825"/>
                  <wp:effectExtent l="19050" t="19050" r="24130" b="190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08" t="4968" r="27225" b="3096"/>
                          <a:stretch/>
                        </pic:blipFill>
                        <pic:spPr bwMode="auto">
                          <a:xfrm>
                            <a:off x="0" y="0"/>
                            <a:ext cx="2818765" cy="40608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shd w:val="clear" w:color="auto" w:fill="auto"/>
          </w:tcPr>
          <w:p w14:paraId="16AF091B" w14:textId="00AC7229" w:rsidR="009F408E" w:rsidRDefault="00ED6413" w:rsidP="009F408E">
            <w:pPr>
              <w:pStyle w:val="1"/>
              <w:shd w:val="clear" w:color="auto" w:fill="FFFFFF"/>
              <w:spacing w:before="0" w:after="0" w:line="360" w:lineRule="auto"/>
              <w:rPr>
                <w:bCs/>
                <w:iCs/>
                <w:sz w:val="28"/>
                <w:szCs w:val="28"/>
              </w:rPr>
            </w:pPr>
            <w:r w:rsidRPr="00ED6413">
              <w:rPr>
                <w:bCs/>
                <w:iCs/>
                <w:sz w:val="28"/>
                <w:szCs w:val="28"/>
              </w:rPr>
              <w:t>Одинокова Г.Ю. Родители о трудностях поведения детей раннего возраста с синдромом Дауна / Г.Ю.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ED6413">
              <w:rPr>
                <w:bCs/>
                <w:iCs/>
                <w:sz w:val="28"/>
                <w:szCs w:val="28"/>
              </w:rPr>
              <w:t xml:space="preserve">Одинокова </w:t>
            </w:r>
            <w:r w:rsidR="00A6273C" w:rsidRPr="00A6273C">
              <w:rPr>
                <w:bCs/>
                <w:iCs/>
                <w:sz w:val="28"/>
                <w:szCs w:val="28"/>
              </w:rPr>
              <w:t>/</w:t>
            </w:r>
            <w:r w:rsidR="00A6273C">
              <w:rPr>
                <w:bCs/>
                <w:iCs/>
                <w:sz w:val="28"/>
                <w:szCs w:val="28"/>
              </w:rPr>
              <w:t>/</w:t>
            </w:r>
            <w:r w:rsidR="00A6273C" w:rsidRPr="00A6273C">
              <w:rPr>
                <w:bCs/>
                <w:iCs/>
                <w:sz w:val="28"/>
                <w:szCs w:val="28"/>
              </w:rPr>
              <w:t xml:space="preserve"> Стратегии современной инклюзии: инновационный путь развития как ответ на вызовы нового времени: материалы Международной научно-практической конференции (г.</w:t>
            </w:r>
            <w:r w:rsidR="00A6273C">
              <w:rPr>
                <w:bCs/>
                <w:iCs/>
                <w:sz w:val="28"/>
                <w:szCs w:val="28"/>
              </w:rPr>
              <w:t> </w:t>
            </w:r>
            <w:r w:rsidR="00A6273C" w:rsidRPr="00A6273C">
              <w:rPr>
                <w:bCs/>
                <w:iCs/>
                <w:sz w:val="28"/>
                <w:szCs w:val="28"/>
              </w:rPr>
              <w:t>Челябинск, 17 ноября 2022 г.) / под общ. ред. В.С. Васильевой, С.В.</w:t>
            </w:r>
            <w:r w:rsidR="00A6273C">
              <w:rPr>
                <w:bCs/>
                <w:iCs/>
                <w:sz w:val="28"/>
                <w:szCs w:val="28"/>
              </w:rPr>
              <w:t> </w:t>
            </w:r>
            <w:r w:rsidR="00A6273C" w:rsidRPr="00A6273C">
              <w:rPr>
                <w:bCs/>
                <w:iCs/>
                <w:sz w:val="28"/>
                <w:szCs w:val="28"/>
              </w:rPr>
              <w:t>Росляковой; Южно-Уральский государственный гуманитарно-педагогический университет. – [Челябинск]: Южно-Уральский научный центр РАО, 2022</w:t>
            </w:r>
            <w:r w:rsidR="00A6273C">
              <w:rPr>
                <w:bCs/>
                <w:iCs/>
                <w:sz w:val="28"/>
                <w:szCs w:val="28"/>
              </w:rPr>
              <w:t>. ‒</w:t>
            </w:r>
            <w:r w:rsidR="00A6273C" w:rsidRPr="00A6273C">
              <w:rPr>
                <w:bCs/>
                <w:iCs/>
                <w:sz w:val="28"/>
                <w:szCs w:val="28"/>
              </w:rPr>
              <w:t xml:space="preserve"> С. </w:t>
            </w:r>
            <w:r w:rsidRPr="00ED6413">
              <w:rPr>
                <w:bCs/>
                <w:iCs/>
                <w:sz w:val="28"/>
                <w:szCs w:val="28"/>
              </w:rPr>
              <w:t>456-459</w:t>
            </w:r>
            <w:r w:rsidR="00A6273C">
              <w:rPr>
                <w:bCs/>
                <w:iCs/>
                <w:sz w:val="28"/>
                <w:szCs w:val="28"/>
              </w:rPr>
              <w:t>.</w:t>
            </w:r>
          </w:p>
          <w:p w14:paraId="1C29A847" w14:textId="1ADCEAB4" w:rsidR="00A6273C" w:rsidRPr="00556B5B" w:rsidRDefault="00A6273C" w:rsidP="009F408E">
            <w:pPr>
              <w:pStyle w:val="1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  <w:r w:rsidRPr="00A6273C">
              <w:rPr>
                <w:sz w:val="28"/>
                <w:szCs w:val="28"/>
              </w:rPr>
              <w:t>ISBN 978-5-93162-722-9</w:t>
            </w:r>
          </w:p>
        </w:tc>
      </w:tr>
    </w:tbl>
    <w:p w14:paraId="381F684A" w14:textId="77777777" w:rsidR="009F408E" w:rsidRDefault="009F408E" w:rsidP="009F408E">
      <w:pPr>
        <w:jc w:val="both"/>
        <w:rPr>
          <w:rFonts w:ascii="Times New Roman" w:hAnsi="Times New Roman"/>
          <w:b/>
          <w:sz w:val="28"/>
          <w:szCs w:val="28"/>
        </w:rPr>
      </w:pPr>
    </w:p>
    <w:p w14:paraId="63DBF869" w14:textId="335338EF" w:rsidR="009F408E" w:rsidRPr="00556B5B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ED6413">
        <w:rPr>
          <w:rFonts w:ascii="Times New Roman" w:hAnsi="Times New Roman"/>
          <w:sz w:val="28"/>
          <w:szCs w:val="28"/>
        </w:rPr>
        <w:t>р</w:t>
      </w:r>
      <w:r w:rsidR="00ED6413" w:rsidRPr="00ED6413">
        <w:rPr>
          <w:rFonts w:ascii="Times New Roman" w:hAnsi="Times New Roman"/>
          <w:sz w:val="28"/>
          <w:szCs w:val="28"/>
        </w:rPr>
        <w:t xml:space="preserve">анняя помощь детям с ОВЗ (ограниченными возможностями здоровья) и их семьям – основа успешного инклюзивного образования ребенка. Трудности в поведении ребенка могут тормозить процесс инклюзии. В статье анализируется как родители, воспитывающие детей с синдромом Дауна, оценивают: поведение своего ребенка и свои возможности </w:t>
      </w:r>
      <w:proofErr w:type="spellStart"/>
      <w:r w:rsidR="00ED6413" w:rsidRPr="00ED6413">
        <w:rPr>
          <w:rFonts w:ascii="Times New Roman" w:hAnsi="Times New Roman"/>
          <w:sz w:val="28"/>
          <w:szCs w:val="28"/>
        </w:rPr>
        <w:t>совладания</w:t>
      </w:r>
      <w:proofErr w:type="spellEnd"/>
      <w:r w:rsidR="00ED6413" w:rsidRPr="00ED6413">
        <w:rPr>
          <w:rFonts w:ascii="Times New Roman" w:hAnsi="Times New Roman"/>
          <w:sz w:val="28"/>
          <w:szCs w:val="28"/>
        </w:rPr>
        <w:t xml:space="preserve"> с ним</w:t>
      </w:r>
      <w:r w:rsidR="00DE44AC" w:rsidRPr="00DE44AC">
        <w:rPr>
          <w:rFonts w:ascii="Times New Roman" w:hAnsi="Times New Roman"/>
          <w:sz w:val="28"/>
          <w:szCs w:val="28"/>
        </w:rPr>
        <w:t>.</w:t>
      </w:r>
    </w:p>
    <w:p w14:paraId="64D88F8B" w14:textId="027B8A15" w:rsidR="001F6C9C" w:rsidRPr="009F408E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Ключевые слова:</w:t>
      </w:r>
      <w:r w:rsidRPr="00556B5B">
        <w:rPr>
          <w:rFonts w:ascii="Times New Roman" w:hAnsi="Times New Roman"/>
          <w:sz w:val="28"/>
          <w:szCs w:val="28"/>
        </w:rPr>
        <w:t xml:space="preserve"> </w:t>
      </w:r>
      <w:r w:rsidR="00ED6413" w:rsidRPr="00ED6413">
        <w:rPr>
          <w:rFonts w:ascii="Times New Roman" w:hAnsi="Times New Roman"/>
          <w:sz w:val="28"/>
          <w:szCs w:val="28"/>
        </w:rPr>
        <w:t>ребенок с синдромом Дауна, трудности поведения ребенка, родители ребенка с синдромом Дауна</w:t>
      </w:r>
      <w:r w:rsidR="00A6273C" w:rsidRPr="00A6273C">
        <w:rPr>
          <w:rFonts w:ascii="Times New Roman" w:hAnsi="Times New Roman"/>
          <w:sz w:val="28"/>
          <w:szCs w:val="28"/>
        </w:rPr>
        <w:t>.</w:t>
      </w:r>
    </w:p>
    <w:sectPr w:rsidR="001F6C9C" w:rsidRPr="009F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E"/>
    <w:rsid w:val="001F6C9C"/>
    <w:rsid w:val="004C02AE"/>
    <w:rsid w:val="008071B8"/>
    <w:rsid w:val="009F408E"/>
    <w:rsid w:val="00A6273C"/>
    <w:rsid w:val="00DE44AC"/>
    <w:rsid w:val="00E15A66"/>
    <w:rsid w:val="00E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D8A"/>
  <w15:chartTrackingRefBased/>
  <w15:docId w15:val="{650AF5C1-4C82-4F47-95A7-1CE6C1A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9F408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2023-01-11T08:53:00Z</dcterms:created>
  <dcterms:modified xsi:type="dcterms:W3CDTF">2023-01-11T08:53:00Z</dcterms:modified>
</cp:coreProperties>
</file>