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83BF" w14:textId="77777777" w:rsidR="000A5636" w:rsidRDefault="000A5636" w:rsidP="000A5636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F41814D" w14:textId="1791F9EC" w:rsidR="000A5636" w:rsidRDefault="002C0B1E" w:rsidP="002C0B1E">
      <w:pPr>
        <w:spacing w:after="0" w:line="276" w:lineRule="auto"/>
        <w:ind w:firstLine="85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noProof/>
          <w:sz w:val="24"/>
          <w:szCs w:val="24"/>
          <w:lang w:eastAsia="en-US"/>
        </w:rPr>
        <w:drawing>
          <wp:inline distT="0" distB="0" distL="0" distR="0" wp14:anchorId="5456A48D" wp14:editId="02F4E322">
            <wp:extent cx="3438525" cy="4186289"/>
            <wp:effectExtent l="19050" t="19050" r="952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50" cy="41973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76D37A" w14:textId="77777777" w:rsidR="000A5636" w:rsidRDefault="000A5636" w:rsidP="000A5636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142453C" w14:textId="77777777" w:rsidR="002C0B1E" w:rsidRDefault="002C0B1E" w:rsidP="000A563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67646AF3" w14:textId="77777777" w:rsidR="002C0B1E" w:rsidRDefault="002C0B1E" w:rsidP="000A563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584DE5AD" w14:textId="7666F8D1" w:rsidR="000A5636" w:rsidRDefault="000A5636" w:rsidP="000A56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5636">
        <w:rPr>
          <w:rFonts w:ascii="Times New Roman" w:hAnsi="Times New Roman"/>
          <w:bCs/>
          <w:sz w:val="28"/>
          <w:szCs w:val="28"/>
          <w:lang w:eastAsia="en-US"/>
        </w:rPr>
        <w:t>Мишина, Г. А.</w:t>
      </w:r>
      <w:r w:rsidRPr="000A5636">
        <w:rPr>
          <w:rFonts w:ascii="Times New Roman" w:hAnsi="Times New Roman"/>
          <w:sz w:val="28"/>
          <w:szCs w:val="28"/>
        </w:rPr>
        <w:t xml:space="preserve"> </w:t>
      </w:r>
      <w:r w:rsidRPr="000A5636">
        <w:rPr>
          <w:rFonts w:ascii="Times New Roman" w:hAnsi="Times New Roman"/>
          <w:bCs/>
          <w:sz w:val="28"/>
          <w:szCs w:val="28"/>
          <w:lang w:eastAsia="en-US"/>
        </w:rPr>
        <w:t xml:space="preserve">Структура личностных достижений школьников с умственной отсталостью (интеллектуальными нарушениями) </w:t>
      </w:r>
      <w:r w:rsidRPr="000A5636">
        <w:rPr>
          <w:rFonts w:ascii="Times New Roman" w:hAnsi="Times New Roman"/>
          <w:sz w:val="28"/>
          <w:szCs w:val="28"/>
        </w:rPr>
        <w:t>/</w:t>
      </w:r>
      <w:proofErr w:type="spellStart"/>
      <w:r w:rsidRPr="000A5636">
        <w:rPr>
          <w:rFonts w:ascii="Times New Roman" w:hAnsi="Times New Roman"/>
          <w:bCs/>
          <w:sz w:val="28"/>
          <w:szCs w:val="28"/>
          <w:lang w:eastAsia="en-US"/>
        </w:rPr>
        <w:t>Г.А.Мишина</w:t>
      </w:r>
      <w:proofErr w:type="spellEnd"/>
      <w:r w:rsidRPr="000A563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0A5636">
        <w:rPr>
          <w:rFonts w:ascii="Times New Roman" w:hAnsi="Times New Roman"/>
          <w:bCs/>
          <w:sz w:val="28"/>
          <w:szCs w:val="28"/>
          <w:lang w:eastAsia="en-US"/>
        </w:rPr>
        <w:t>Е.А.Стребелева</w:t>
      </w:r>
      <w:proofErr w:type="spellEnd"/>
      <w:r w:rsidRPr="000A563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0A5636">
        <w:rPr>
          <w:rFonts w:ascii="Times New Roman" w:hAnsi="Times New Roman"/>
          <w:b/>
          <w:bCs/>
          <w:sz w:val="28"/>
          <w:szCs w:val="28"/>
          <w:lang w:eastAsia="en-US"/>
        </w:rPr>
        <w:t>Е.А.Шилова</w:t>
      </w:r>
      <w:proofErr w:type="spellEnd"/>
      <w:r w:rsidRPr="000A5636">
        <w:rPr>
          <w:rFonts w:ascii="Times New Roman" w:hAnsi="Times New Roman"/>
          <w:b/>
          <w:bCs/>
          <w:sz w:val="28"/>
          <w:szCs w:val="28"/>
          <w:lang w:eastAsia="en-US"/>
        </w:rPr>
        <w:t>,</w:t>
      </w:r>
      <w:r w:rsidRPr="000A563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0A5636">
        <w:rPr>
          <w:rFonts w:ascii="Times New Roman" w:hAnsi="Times New Roman"/>
          <w:bCs/>
          <w:sz w:val="28"/>
          <w:szCs w:val="28"/>
          <w:lang w:eastAsia="en-US"/>
        </w:rPr>
        <w:t>Д.М.Мартышевская</w:t>
      </w:r>
      <w:proofErr w:type="spellEnd"/>
      <w:r w:rsidRPr="000A563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A5636">
        <w:rPr>
          <w:rFonts w:ascii="Times New Roman" w:hAnsi="Times New Roman"/>
          <w:sz w:val="28"/>
          <w:szCs w:val="28"/>
        </w:rPr>
        <w:t>//Специальное образование. – 2022</w:t>
      </w:r>
      <w:r w:rsidRPr="000A5636">
        <w:rPr>
          <w:rFonts w:ascii="Times New Roman" w:hAnsi="Times New Roman"/>
          <w:sz w:val="28"/>
          <w:szCs w:val="28"/>
          <w:shd w:val="clear" w:color="auto" w:fill="FFFFFF"/>
        </w:rPr>
        <w:t xml:space="preserve">.- </w:t>
      </w:r>
      <w:r w:rsidRPr="000A5636">
        <w:rPr>
          <w:rFonts w:ascii="Times New Roman" w:hAnsi="Times New Roman"/>
          <w:sz w:val="28"/>
          <w:szCs w:val="28"/>
        </w:rPr>
        <w:t xml:space="preserve">№ 1 (65) – С. 119–133. </w:t>
      </w:r>
    </w:p>
    <w:p w14:paraId="4B7A3D55" w14:textId="77777777" w:rsidR="000A5636" w:rsidRPr="000A5636" w:rsidRDefault="000A5636" w:rsidP="000A56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74EFDA8" w14:textId="77777777" w:rsidR="000A5636" w:rsidRPr="000A5636" w:rsidRDefault="000A5636" w:rsidP="000A563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A5636">
        <w:rPr>
          <w:rFonts w:ascii="Times New Roman" w:hAnsi="Times New Roman"/>
          <w:b/>
          <w:bCs/>
          <w:sz w:val="28"/>
          <w:szCs w:val="28"/>
          <w:lang w:eastAsia="en-US"/>
        </w:rPr>
        <w:t>Аннотация</w:t>
      </w:r>
    </w:p>
    <w:p w14:paraId="4C65C370" w14:textId="356D7B86" w:rsidR="000A5636" w:rsidRPr="000A5636" w:rsidRDefault="000A5636" w:rsidP="000A563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0A5636">
        <w:rPr>
          <w:rFonts w:ascii="Times New Roman" w:hAnsi="Times New Roman"/>
          <w:sz w:val="28"/>
          <w:szCs w:val="28"/>
          <w:lang w:eastAsia="en-US"/>
        </w:rPr>
        <w:t>Целью настоящего исследования являлось сравнительное изучение структуры личностных результатов образования разновозрастных групп школьников с умственной отсталостью (интеллектуальными нарушениями), обучающихся по дифференцированным АООП (вариант 1 и вариант 2).</w:t>
      </w:r>
    </w:p>
    <w:p w14:paraId="77077C5F" w14:textId="0F839C2E" w:rsidR="000A5636" w:rsidRPr="000A5636" w:rsidRDefault="000A5636" w:rsidP="000A5636">
      <w:pPr>
        <w:tabs>
          <w:tab w:val="left" w:pos="9356"/>
          <w:tab w:val="left" w:pos="978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5636">
        <w:rPr>
          <w:rFonts w:ascii="Times New Roman" w:hAnsi="Times New Roman"/>
          <w:sz w:val="28"/>
          <w:szCs w:val="28"/>
        </w:rPr>
        <w:t xml:space="preserve">Научная новизна исследования заключается в том, что впервые получены репрезентативные сравнительные эмпирические данные о структуре </w:t>
      </w:r>
      <w:r w:rsidRPr="000A5636">
        <w:rPr>
          <w:rFonts w:ascii="Times New Roman" w:hAnsi="Times New Roman"/>
          <w:sz w:val="28"/>
          <w:szCs w:val="28"/>
          <w:lang w:eastAsia="en-US"/>
        </w:rPr>
        <w:t xml:space="preserve">личностных результатов образования школьников с умственной отсталостью разных возрастных групп (1–4 и 5–9  классы) и  с разной степенью выраженности интеллектуального нарушения (легкая, умеренная). </w:t>
      </w:r>
      <w:r w:rsidRPr="000A5636">
        <w:rPr>
          <w:rFonts w:ascii="Times New Roman" w:hAnsi="Times New Roman"/>
          <w:sz w:val="28"/>
          <w:szCs w:val="28"/>
        </w:rPr>
        <w:t>Выявлено, что у</w:t>
      </w:r>
      <w:r w:rsidRPr="000A5636">
        <w:rPr>
          <w:rFonts w:ascii="Times New Roman" w:hAnsi="Times New Roman"/>
          <w:sz w:val="28"/>
          <w:szCs w:val="28"/>
          <w:shd w:val="solid" w:color="FFFFFF" w:fill="FFFFFF"/>
          <w:lang w:eastAsia="en-US"/>
        </w:rPr>
        <w:t xml:space="preserve"> обучающихся с легкой умственной отсталостью наибольшие трудности в учебной деятельности связаны с формированием субъекта обучения и регулятивным осуществлением учебных действий (в младшей школе) и с регуляцией учебных действий в старшей школе. У обучающихся с умеренной </w:t>
      </w:r>
      <w:r w:rsidRPr="000A5636">
        <w:rPr>
          <w:rFonts w:ascii="Times New Roman" w:hAnsi="Times New Roman"/>
          <w:sz w:val="28"/>
          <w:szCs w:val="28"/>
          <w:shd w:val="solid" w:color="FFFFFF" w:fill="FFFFFF"/>
          <w:lang w:eastAsia="en-US"/>
        </w:rPr>
        <w:lastRenderedPageBreak/>
        <w:t xml:space="preserve">умственной отсталостью наибольшие трудности в учебной деятельности связаны с формированием субъекта обучения (и в младшей, и в старшей школе). </w:t>
      </w:r>
      <w:r w:rsidRPr="000A5636">
        <w:rPr>
          <w:rFonts w:ascii="Times New Roman" w:hAnsi="Times New Roman"/>
          <w:sz w:val="28"/>
          <w:szCs w:val="28"/>
          <w:lang w:eastAsia="en-US"/>
        </w:rPr>
        <w:t>Результаты мониторинга позволят совершенствовать содержание психолого-педагогического сопровождения образования  школьников изучаемой категории на современном этапе модернизации образования.</w:t>
      </w:r>
    </w:p>
    <w:p w14:paraId="753B3CCC" w14:textId="77777777" w:rsidR="000A5636" w:rsidRPr="000A5636" w:rsidRDefault="000A5636" w:rsidP="000A563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563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Ключевые слова</w:t>
      </w:r>
      <w:r w:rsidRPr="000A5636">
        <w:rPr>
          <w:rFonts w:ascii="Times New Roman" w:hAnsi="Times New Roman"/>
          <w:sz w:val="28"/>
          <w:szCs w:val="28"/>
          <w:lang w:eastAsia="en-US"/>
        </w:rPr>
        <w:t>:</w:t>
      </w:r>
      <w:r w:rsidRPr="000A563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0A5636">
        <w:rPr>
          <w:rFonts w:ascii="Times New Roman" w:hAnsi="Times New Roman"/>
          <w:sz w:val="28"/>
          <w:szCs w:val="28"/>
          <w:lang w:eastAsia="en-US"/>
        </w:rPr>
        <w:t xml:space="preserve">школьники с умственной отсталостью (интеллектуальными нарушениями); личностные результаты образования; регулятивные, коммуникативные, личностные (субъектные) базовые учебные действия; мониторинг; адаптированная основная образовательная программа. </w:t>
      </w:r>
    </w:p>
    <w:p w14:paraId="469D3033" w14:textId="77777777" w:rsidR="000A5636" w:rsidRPr="000A5636" w:rsidRDefault="000A5636" w:rsidP="000A56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CC31B8D" w14:textId="77777777" w:rsidR="00D0244F" w:rsidRPr="000A5636" w:rsidRDefault="00D0244F" w:rsidP="000A5636">
      <w:pPr>
        <w:ind w:firstLine="851"/>
        <w:rPr>
          <w:rFonts w:ascii="Times New Roman" w:hAnsi="Times New Roman"/>
        </w:rPr>
      </w:pPr>
    </w:p>
    <w:sectPr w:rsidR="00D0244F" w:rsidRPr="000A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5233"/>
    <w:multiLevelType w:val="hybridMultilevel"/>
    <w:tmpl w:val="2D2EAC3E"/>
    <w:lvl w:ilvl="0" w:tplc="7214CDE4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4514" w:hanging="360"/>
      </w:pPr>
    </w:lvl>
    <w:lvl w:ilvl="2" w:tplc="0419001B" w:tentative="1">
      <w:start w:val="1"/>
      <w:numFmt w:val="lowerRoman"/>
      <w:lvlText w:val="%3."/>
      <w:lvlJc w:val="right"/>
      <w:pPr>
        <w:ind w:left="-3794" w:hanging="180"/>
      </w:pPr>
    </w:lvl>
    <w:lvl w:ilvl="3" w:tplc="0419000F" w:tentative="1">
      <w:start w:val="1"/>
      <w:numFmt w:val="decimal"/>
      <w:lvlText w:val="%4."/>
      <w:lvlJc w:val="left"/>
      <w:pPr>
        <w:ind w:left="-3074" w:hanging="360"/>
      </w:pPr>
    </w:lvl>
    <w:lvl w:ilvl="4" w:tplc="04190019" w:tentative="1">
      <w:start w:val="1"/>
      <w:numFmt w:val="lowerLetter"/>
      <w:lvlText w:val="%5."/>
      <w:lvlJc w:val="left"/>
      <w:pPr>
        <w:ind w:left="-2354" w:hanging="360"/>
      </w:pPr>
    </w:lvl>
    <w:lvl w:ilvl="5" w:tplc="0419001B" w:tentative="1">
      <w:start w:val="1"/>
      <w:numFmt w:val="lowerRoman"/>
      <w:lvlText w:val="%6."/>
      <w:lvlJc w:val="right"/>
      <w:pPr>
        <w:ind w:left="-1634" w:hanging="180"/>
      </w:pPr>
    </w:lvl>
    <w:lvl w:ilvl="6" w:tplc="0419000F" w:tentative="1">
      <w:start w:val="1"/>
      <w:numFmt w:val="decimal"/>
      <w:lvlText w:val="%7."/>
      <w:lvlJc w:val="left"/>
      <w:pPr>
        <w:ind w:left="-914" w:hanging="360"/>
      </w:pPr>
    </w:lvl>
    <w:lvl w:ilvl="7" w:tplc="04190019" w:tentative="1">
      <w:start w:val="1"/>
      <w:numFmt w:val="lowerLetter"/>
      <w:lvlText w:val="%8."/>
      <w:lvlJc w:val="left"/>
      <w:pPr>
        <w:ind w:left="-194" w:hanging="360"/>
      </w:pPr>
    </w:lvl>
    <w:lvl w:ilvl="8" w:tplc="0419001B" w:tentative="1">
      <w:start w:val="1"/>
      <w:numFmt w:val="lowerRoman"/>
      <w:lvlText w:val="%9."/>
      <w:lvlJc w:val="right"/>
      <w:pPr>
        <w:ind w:left="526" w:hanging="180"/>
      </w:pPr>
    </w:lvl>
  </w:abstractNum>
  <w:num w:numId="1" w16cid:durableId="106433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1B"/>
    <w:rsid w:val="0003771B"/>
    <w:rsid w:val="000A5636"/>
    <w:rsid w:val="002C0B1E"/>
    <w:rsid w:val="00D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A57"/>
  <w15:chartTrackingRefBased/>
  <w15:docId w15:val="{38AEE6C9-2CC7-4DCB-8D2B-6175676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36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2022-11-16T09:20:00Z</dcterms:created>
  <dcterms:modified xsi:type="dcterms:W3CDTF">2022-11-16T11:24:00Z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2022-11-16T11:24:36Z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a1465369-124b-4c5b-8667-d4f756b68bcf</vt:lpwstr>
  </property>
  <property fmtid="{D5CDD505-2E9C-101B-9397-08002B2CF9AE}" pid="7" name="MSIP_Label_defa4170-0d19-0005-0004-bc88714345d2_ActionId">
    <vt:lpwstr>447109f9-9076-4919-9bd5-b221fa2ae4c1</vt:lpwstr>
  </property>
  <property fmtid="{D5CDD505-2E9C-101B-9397-08002B2CF9AE}" pid="8" name="MSIP_Label_defa4170-0d19-0005-0004-bc88714345d2_ContentBits">
    <vt:lpwstr>0</vt:lpwstr>
  </property>
</Properties>
</file>