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999"/>
        <w:gridCol w:w="5356"/>
      </w:tblGrid>
      <w:tr w:rsidR="001D1A06" w:rsidRPr="00554C49" w14:paraId="3BDF2F35" w14:textId="77777777" w:rsidTr="00180FAB">
        <w:tc>
          <w:tcPr>
            <w:tcW w:w="4017" w:type="dxa"/>
            <w:shd w:val="clear" w:color="auto" w:fill="auto"/>
          </w:tcPr>
          <w:p w14:paraId="0998C083" w14:textId="77777777" w:rsidR="001D1A06" w:rsidRPr="00720800" w:rsidRDefault="001D1A06" w:rsidP="00EF0F0B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71CF3187" wp14:editId="34ABFE6E">
                  <wp:extent cx="2206264" cy="3121573"/>
                  <wp:effectExtent l="19050" t="0" r="3536" b="0"/>
                  <wp:docPr id="10" name="Рисунок 10" descr="C:\Users\User\Downloads\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316" cy="3121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F202CF" w14:textId="77777777" w:rsidR="001D1A06" w:rsidRDefault="001D1A06" w:rsidP="00180FA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  <w:p w14:paraId="4785299C" w14:textId="77777777" w:rsidR="00EF0F0B" w:rsidRDefault="00EF0F0B" w:rsidP="00180FA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  <w:p w14:paraId="441E06FB" w14:textId="7D628494" w:rsidR="00EF0F0B" w:rsidRPr="00554C49" w:rsidRDefault="00EF0F0B" w:rsidP="00180FA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5554" w:type="dxa"/>
            <w:shd w:val="clear" w:color="auto" w:fill="auto"/>
          </w:tcPr>
          <w:p w14:paraId="4EFE9729" w14:textId="4D8A52DA" w:rsidR="001D1A06" w:rsidRPr="001D1A06" w:rsidRDefault="001D1A06" w:rsidP="001D1A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Мартышевская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Д.М. </w:t>
            </w:r>
            <w:r w:rsidRPr="001D1A06">
              <w:rPr>
                <w:rFonts w:ascii="Times New Roman" w:hAnsi="Times New Roman"/>
                <w:sz w:val="28"/>
                <w:szCs w:val="28"/>
              </w:rPr>
              <w:t>Восстановление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A06">
              <w:rPr>
                <w:rFonts w:ascii="Times New Roman" w:hAnsi="Times New Roman"/>
                <w:sz w:val="28"/>
                <w:szCs w:val="28"/>
              </w:rPr>
              <w:t>Образа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A06">
              <w:rPr>
                <w:rFonts w:ascii="Times New Roman" w:hAnsi="Times New Roman"/>
                <w:sz w:val="28"/>
                <w:szCs w:val="28"/>
              </w:rPr>
              <w:t>восприятия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A06">
              <w:rPr>
                <w:rFonts w:ascii="Times New Roman" w:hAnsi="Times New Roman"/>
                <w:sz w:val="28"/>
                <w:szCs w:val="28"/>
              </w:rPr>
              <w:t>предмета у детей дошкольного возраста с тяжелой черепно-мозговой травмой: постановка проблемы исследования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19A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r w:rsidR="00EF0F0B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r w:rsidRPr="00EA019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F0F0B" w:rsidRPr="00EF0F0B">
              <w:rPr>
                <w:rFonts w:ascii="Times New Roman" w:hAnsi="Times New Roman"/>
                <w:bCs/>
                <w:sz w:val="28"/>
                <w:szCs w:val="28"/>
              </w:rPr>
              <w:t xml:space="preserve">Специальная педагогика и психология: традиции и инновации: </w:t>
            </w:r>
            <w:r w:rsidR="00EF0F0B">
              <w:rPr>
                <w:rFonts w:ascii="Times New Roman" w:hAnsi="Times New Roman"/>
                <w:sz w:val="28"/>
                <w:szCs w:val="28"/>
              </w:rPr>
              <w:t>м</w:t>
            </w:r>
            <w:r w:rsidRPr="001D1A06">
              <w:rPr>
                <w:rFonts w:ascii="Times New Roman" w:hAnsi="Times New Roman"/>
                <w:sz w:val="28"/>
                <w:szCs w:val="28"/>
              </w:rPr>
              <w:t>атериалы III Всероссий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ской научной конференции молодых </w:t>
            </w:r>
            <w:r w:rsidRPr="001D1A06">
              <w:rPr>
                <w:rFonts w:ascii="Times New Roman" w:hAnsi="Times New Roman"/>
                <w:sz w:val="28"/>
                <w:szCs w:val="28"/>
              </w:rPr>
              <w:t>ученых и студентов с международным участием, г.</w:t>
            </w:r>
            <w:r w:rsidR="007D6BEE">
              <w:rPr>
                <w:rFonts w:ascii="Times New Roman" w:hAnsi="Times New Roman"/>
                <w:sz w:val="28"/>
                <w:szCs w:val="28"/>
              </w:rPr>
              <w:t> </w:t>
            </w:r>
            <w:r w:rsidRPr="001D1A06">
              <w:rPr>
                <w:rFonts w:ascii="Times New Roman" w:hAnsi="Times New Roman"/>
                <w:sz w:val="28"/>
                <w:szCs w:val="28"/>
              </w:rPr>
              <w:t>Москва, 6–7 апреля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A06">
              <w:rPr>
                <w:rFonts w:ascii="Times New Roman" w:hAnsi="Times New Roman"/>
                <w:sz w:val="28"/>
                <w:szCs w:val="28"/>
              </w:rPr>
              <w:t>2022 г. / под общ. ред. Ю.О.</w:t>
            </w:r>
            <w:r w:rsidR="00EF0F0B">
              <w:rPr>
                <w:rFonts w:ascii="Times New Roman" w:hAnsi="Times New Roman"/>
                <w:sz w:val="28"/>
                <w:szCs w:val="28"/>
              </w:rPr>
              <w:t> </w:t>
            </w:r>
            <w:r w:rsidRPr="001D1A06">
              <w:rPr>
                <w:rFonts w:ascii="Times New Roman" w:hAnsi="Times New Roman"/>
                <w:sz w:val="28"/>
                <w:szCs w:val="28"/>
              </w:rPr>
              <w:t>Филатовой [Электронное издание сетевого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A06">
              <w:rPr>
                <w:rFonts w:ascii="Times New Roman" w:hAnsi="Times New Roman"/>
                <w:sz w:val="28"/>
                <w:szCs w:val="28"/>
              </w:rPr>
              <w:t>распространения]. – М</w:t>
            </w:r>
            <w:r w:rsidR="00EF0F0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: МПГУ, 2022</w:t>
            </w:r>
            <w:r w:rsidR="00EF0F0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EF0F0B">
              <w:rPr>
                <w:rFonts w:ascii="Times New Roman" w:hAnsi="Times New Roman"/>
                <w:sz w:val="28"/>
                <w:szCs w:val="28"/>
              </w:rPr>
              <w:t>С. 53-58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D1A06">
              <w:rPr>
                <w:rFonts w:ascii="Times New Roman" w:hAnsi="Times New Roman"/>
                <w:sz w:val="28"/>
                <w:szCs w:val="28"/>
              </w:rPr>
              <w:t>ISBN 978-5-4263-1132-9</w:t>
            </w:r>
          </w:p>
          <w:p w14:paraId="17F9E0C8" w14:textId="7D5A8CE2" w:rsidR="001D1A06" w:rsidRPr="001D1A06" w:rsidRDefault="001D1A06" w:rsidP="001D1A0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3106CF" w14:textId="77777777" w:rsidR="001D1A06" w:rsidRPr="00554C49" w:rsidRDefault="001D1A06" w:rsidP="00180FAB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</w:tr>
    </w:tbl>
    <w:p w14:paraId="7C22CF54" w14:textId="77777777" w:rsidR="001D1A06" w:rsidRPr="001D1A06" w:rsidRDefault="001D1A06" w:rsidP="001D1A06">
      <w:pPr>
        <w:jc w:val="both"/>
      </w:pPr>
      <w:r w:rsidRPr="00A2010D">
        <w:rPr>
          <w:rFonts w:ascii="Times New Roman" w:hAnsi="Times New Roman"/>
          <w:b/>
          <w:sz w:val="28"/>
          <w:szCs w:val="24"/>
        </w:rPr>
        <w:t>Аннотация:</w:t>
      </w:r>
      <w:r w:rsidRPr="00A2010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1D1A06">
        <w:rPr>
          <w:rFonts w:ascii="Times New Roman" w:hAnsi="Times New Roman"/>
          <w:sz w:val="28"/>
          <w:szCs w:val="28"/>
        </w:rPr>
        <w:t xml:space="preserve"> статье представлена актуальность темы исследования в контексте постановки ее проблемы, основанной на обсуждении значимости в психическом восстановлении образа восприятия предмета: переход от узнавания и выделения предмета в процессе активизации разных сторон психических возможностей. Обозначена роль педагогической работы в процессе ранней реабилитации детей тяжелой черепно-мозговой травмой.</w:t>
      </w:r>
    </w:p>
    <w:p w14:paraId="5E78C9DE" w14:textId="77777777" w:rsidR="001D1A06" w:rsidRPr="00A2010D" w:rsidRDefault="001D1A06" w:rsidP="001D1A06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14:paraId="5AE52955" w14:textId="77777777" w:rsidR="001D1A06" w:rsidRPr="001D1A06" w:rsidRDefault="001D1A06" w:rsidP="001D1A06">
      <w:pPr>
        <w:jc w:val="both"/>
        <w:rPr>
          <w:rFonts w:ascii="Times New Roman" w:hAnsi="Times New Roman"/>
          <w:sz w:val="28"/>
          <w:szCs w:val="28"/>
        </w:rPr>
      </w:pPr>
      <w:r w:rsidRPr="00A2010D">
        <w:rPr>
          <w:rFonts w:ascii="Times New Roman" w:hAnsi="Times New Roman"/>
          <w:b/>
          <w:sz w:val="28"/>
          <w:szCs w:val="24"/>
        </w:rPr>
        <w:t>Ключевые слова:</w:t>
      </w:r>
      <w:r w:rsidRPr="00A2010D">
        <w:rPr>
          <w:rFonts w:ascii="Times New Roman" w:hAnsi="Times New Roman"/>
          <w:sz w:val="28"/>
          <w:szCs w:val="24"/>
        </w:rPr>
        <w:t xml:space="preserve"> </w:t>
      </w:r>
      <w:r w:rsidRPr="001D1A06">
        <w:rPr>
          <w:rFonts w:ascii="Times New Roman" w:hAnsi="Times New Roman"/>
          <w:sz w:val="28"/>
          <w:szCs w:val="28"/>
        </w:rPr>
        <w:t>тяжелая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1A06">
        <w:rPr>
          <w:rFonts w:ascii="Times New Roman" w:hAnsi="Times New Roman"/>
          <w:sz w:val="28"/>
          <w:szCs w:val="28"/>
        </w:rPr>
        <w:t>черепно-мозговая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1D1A06">
        <w:rPr>
          <w:rFonts w:ascii="Times New Roman" w:hAnsi="Times New Roman"/>
          <w:sz w:val="28"/>
          <w:szCs w:val="28"/>
        </w:rPr>
        <w:t>равма,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1A06">
        <w:rPr>
          <w:rFonts w:ascii="Times New Roman" w:hAnsi="Times New Roman"/>
          <w:sz w:val="28"/>
          <w:szCs w:val="28"/>
        </w:rPr>
        <w:t>образ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1A06">
        <w:rPr>
          <w:rFonts w:ascii="Times New Roman" w:hAnsi="Times New Roman"/>
          <w:sz w:val="28"/>
          <w:szCs w:val="28"/>
        </w:rPr>
        <w:t>восприятия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1A06">
        <w:rPr>
          <w:rFonts w:ascii="Times New Roman" w:hAnsi="Times New Roman"/>
          <w:sz w:val="28"/>
          <w:szCs w:val="28"/>
        </w:rPr>
        <w:t>предмета,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1A06">
        <w:rPr>
          <w:rFonts w:ascii="Times New Roman" w:hAnsi="Times New Roman"/>
          <w:sz w:val="28"/>
          <w:szCs w:val="28"/>
        </w:rPr>
        <w:t>ориентировочные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1A06">
        <w:rPr>
          <w:rFonts w:ascii="Times New Roman" w:hAnsi="Times New Roman"/>
          <w:sz w:val="28"/>
          <w:szCs w:val="28"/>
        </w:rPr>
        <w:t>реакции,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1A06">
        <w:rPr>
          <w:rFonts w:ascii="Times New Roman" w:hAnsi="Times New Roman"/>
          <w:sz w:val="28"/>
          <w:szCs w:val="28"/>
        </w:rPr>
        <w:t>психическая</w:t>
      </w:r>
      <w:r>
        <w:rPr>
          <w:rFonts w:ascii="Times New Roman" w:hAnsi="Times New Roman"/>
          <w:sz w:val="28"/>
          <w:szCs w:val="28"/>
        </w:rPr>
        <w:t xml:space="preserve"> активность, </w:t>
      </w:r>
      <w:r w:rsidRPr="001D1A06">
        <w:rPr>
          <w:rFonts w:ascii="Times New Roman" w:hAnsi="Times New Roman"/>
          <w:sz w:val="28"/>
          <w:szCs w:val="28"/>
        </w:rPr>
        <w:t>познавательная активность, дети с тяжелой черепно-мозговой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1A06">
        <w:rPr>
          <w:rFonts w:ascii="Times New Roman" w:hAnsi="Times New Roman"/>
          <w:sz w:val="28"/>
          <w:szCs w:val="28"/>
        </w:rPr>
        <w:t>травмой.</w:t>
      </w:r>
    </w:p>
    <w:p w14:paraId="246F79FF" w14:textId="77777777" w:rsidR="001D1A06" w:rsidRPr="00EF2415" w:rsidRDefault="001D1A06" w:rsidP="001D1A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3A7F67D" w14:textId="77777777" w:rsidR="001D1A06" w:rsidRDefault="001D1A06" w:rsidP="001D1A06"/>
    <w:p w14:paraId="3DA804DC" w14:textId="77777777" w:rsidR="008E0E4F" w:rsidRDefault="008E0E4F"/>
    <w:sectPr w:rsidR="008E0E4F" w:rsidSect="008E0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06"/>
    <w:rsid w:val="001D1A06"/>
    <w:rsid w:val="007D6BEE"/>
    <w:rsid w:val="008E0E4F"/>
    <w:rsid w:val="00E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659AA"/>
  <w15:docId w15:val="{BB4C4172-9DCF-455F-A932-E96EF98D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A0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1A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A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5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Маркович</cp:lastModifiedBy>
  <cp:revision>3</cp:revision>
  <dcterms:created xsi:type="dcterms:W3CDTF">2022-11-15T13:29:00Z</dcterms:created>
  <dcterms:modified xsi:type="dcterms:W3CDTF">2022-11-15T13:29:00Z</dcterms:modified>
</cp:coreProperties>
</file>