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5356"/>
      </w:tblGrid>
      <w:tr w:rsidR="001D1A06" w:rsidRPr="00554C49" w14:paraId="3BDF2F35" w14:textId="77777777" w:rsidTr="00180FAB">
        <w:tc>
          <w:tcPr>
            <w:tcW w:w="4017" w:type="dxa"/>
            <w:shd w:val="clear" w:color="auto" w:fill="auto"/>
          </w:tcPr>
          <w:p w14:paraId="0998C083" w14:textId="77777777" w:rsidR="001D1A06" w:rsidRPr="00720800" w:rsidRDefault="001D1A06" w:rsidP="00EF0F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1CF3187" wp14:editId="34ABFE6E">
                  <wp:extent cx="2206264" cy="3121573"/>
                  <wp:effectExtent l="19050" t="0" r="3536" b="0"/>
                  <wp:docPr id="10" name="Рисунок 10" descr="C:\Users\User\Download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316" cy="312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202CF" w14:textId="77777777" w:rsidR="001D1A06" w:rsidRDefault="001D1A06" w:rsidP="00180FA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4785299C" w14:textId="77777777" w:rsidR="00EF0F0B" w:rsidRDefault="00EF0F0B" w:rsidP="00180FA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14:paraId="441E06FB" w14:textId="7D628494" w:rsidR="00EF0F0B" w:rsidRPr="00554C49" w:rsidRDefault="00EF0F0B" w:rsidP="00180FA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554" w:type="dxa"/>
            <w:shd w:val="clear" w:color="auto" w:fill="auto"/>
          </w:tcPr>
          <w:p w14:paraId="4EFE9729" w14:textId="4D8A52DA" w:rsidR="001D1A06" w:rsidRPr="001D1A06" w:rsidRDefault="001D1A06" w:rsidP="001D1A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Образа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предмета у детей дошкольного возраста с тяжелой черепно-мозговой травмой: постановка проблемы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19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EF0F0B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EA01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0F0B" w:rsidRPr="00EF0F0B">
              <w:rPr>
                <w:rFonts w:ascii="Times New Roman" w:hAnsi="Times New Roman"/>
                <w:bCs/>
                <w:sz w:val="28"/>
                <w:szCs w:val="28"/>
              </w:rPr>
              <w:t xml:space="preserve">Специальная педагогика и психология: традиции и инновации: </w:t>
            </w:r>
            <w:r w:rsidR="00EF0F0B">
              <w:rPr>
                <w:rFonts w:ascii="Times New Roman" w:hAnsi="Times New Roman"/>
                <w:sz w:val="28"/>
                <w:szCs w:val="28"/>
              </w:rPr>
              <w:t>м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атериалы III Всероссий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научной конференции молодых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ученых и студентов с международным участием, г.</w:t>
            </w:r>
            <w:r w:rsidR="007D6BEE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Москва, 6–7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2022 г. / под общ. ред. Ю.О.</w:t>
            </w:r>
            <w:r w:rsidR="00EF0F0B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Филатовой [Электронное издание сетевого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распространения]. – М</w:t>
            </w:r>
            <w:r w:rsidR="00EF0F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: МПГУ, 2022</w:t>
            </w:r>
            <w:r w:rsidR="00EF0F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F0F0B">
              <w:rPr>
                <w:rFonts w:ascii="Times New Roman" w:hAnsi="Times New Roman"/>
                <w:sz w:val="28"/>
                <w:szCs w:val="28"/>
              </w:rPr>
              <w:t>С. 53-58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1A06">
              <w:rPr>
                <w:rFonts w:ascii="Times New Roman" w:hAnsi="Times New Roman"/>
                <w:sz w:val="28"/>
                <w:szCs w:val="28"/>
              </w:rPr>
              <w:t>ISBN 978-5-4263-1132-9</w:t>
            </w:r>
          </w:p>
          <w:p w14:paraId="17F9E0C8" w14:textId="7D5A8CE2" w:rsidR="001D1A06" w:rsidRPr="001D1A06" w:rsidRDefault="001D1A06" w:rsidP="001D1A0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3106CF" w14:textId="77777777" w:rsidR="001D1A06" w:rsidRPr="00554C49" w:rsidRDefault="001D1A06" w:rsidP="00180FA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14:paraId="7C22CF54" w14:textId="77777777" w:rsidR="001D1A06" w:rsidRPr="001D1A06" w:rsidRDefault="001D1A06" w:rsidP="001D1A06">
      <w:pPr>
        <w:jc w:val="both"/>
      </w:pPr>
      <w:r w:rsidRPr="00A2010D">
        <w:rPr>
          <w:rFonts w:ascii="Times New Roman" w:hAnsi="Times New Roman"/>
          <w:b/>
          <w:sz w:val="28"/>
          <w:szCs w:val="24"/>
        </w:rPr>
        <w:t>Аннотация:</w:t>
      </w:r>
      <w:r w:rsidRPr="00A201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D1A06">
        <w:rPr>
          <w:rFonts w:ascii="Times New Roman" w:hAnsi="Times New Roman"/>
          <w:sz w:val="28"/>
          <w:szCs w:val="28"/>
        </w:rPr>
        <w:t xml:space="preserve"> статье представлена актуальность темы исследования в контексте постановки ее проблемы, основанной на обсуждении значимости в психическом восстановлении образа восприятия предмета: переход от узнавания и выделения предмета в процессе активизации разных сторон психических возможностей. Обозначена роль педагогической работы в процессе ранней реабилитации детей тяжелой черепно-мозговой травмой.</w:t>
      </w:r>
    </w:p>
    <w:p w14:paraId="5E78C9DE" w14:textId="77777777" w:rsidR="001D1A06" w:rsidRPr="00A2010D" w:rsidRDefault="001D1A06" w:rsidP="001D1A0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5AE52955" w14:textId="77777777" w:rsidR="001D1A06" w:rsidRPr="001D1A06" w:rsidRDefault="001D1A06" w:rsidP="001D1A06">
      <w:pPr>
        <w:jc w:val="both"/>
        <w:rPr>
          <w:rFonts w:ascii="Times New Roman" w:hAnsi="Times New Roman"/>
          <w:sz w:val="28"/>
          <w:szCs w:val="28"/>
        </w:rPr>
      </w:pPr>
      <w:r w:rsidRPr="00A2010D">
        <w:rPr>
          <w:rFonts w:ascii="Times New Roman" w:hAnsi="Times New Roman"/>
          <w:b/>
          <w:sz w:val="28"/>
          <w:szCs w:val="24"/>
        </w:rPr>
        <w:t>Ключевые слова:</w:t>
      </w:r>
      <w:r w:rsidRPr="00A2010D">
        <w:rPr>
          <w:rFonts w:ascii="Times New Roman" w:hAnsi="Times New Roman"/>
          <w:sz w:val="28"/>
          <w:szCs w:val="24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тяжелая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черепно-мозговая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D1A06">
        <w:rPr>
          <w:rFonts w:ascii="Times New Roman" w:hAnsi="Times New Roman"/>
          <w:sz w:val="28"/>
          <w:szCs w:val="28"/>
        </w:rPr>
        <w:t>равма,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восприятия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предмета,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ориентировочные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реакции,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психическая</w:t>
      </w:r>
      <w:r>
        <w:rPr>
          <w:rFonts w:ascii="Times New Roman" w:hAnsi="Times New Roman"/>
          <w:sz w:val="28"/>
          <w:szCs w:val="28"/>
        </w:rPr>
        <w:t xml:space="preserve"> активность, </w:t>
      </w:r>
      <w:r w:rsidRPr="001D1A06">
        <w:rPr>
          <w:rFonts w:ascii="Times New Roman" w:hAnsi="Times New Roman"/>
          <w:sz w:val="28"/>
          <w:szCs w:val="28"/>
        </w:rPr>
        <w:t>познавательная активность, дети с тяжелой черепно-мозговой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06">
        <w:rPr>
          <w:rFonts w:ascii="Times New Roman" w:hAnsi="Times New Roman"/>
          <w:sz w:val="28"/>
          <w:szCs w:val="28"/>
        </w:rPr>
        <w:t>травмой.</w:t>
      </w:r>
    </w:p>
    <w:p w14:paraId="246F79FF" w14:textId="77777777" w:rsidR="001D1A06" w:rsidRPr="00EF2415" w:rsidRDefault="001D1A06" w:rsidP="001D1A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A7F67D" w14:textId="77777777" w:rsidR="001D1A06" w:rsidRDefault="001D1A06" w:rsidP="001D1A06"/>
    <w:p w14:paraId="3DA804DC" w14:textId="77777777" w:rsidR="008E0E4F" w:rsidRDefault="008E0E4F"/>
    <w:sectPr w:rsidR="008E0E4F" w:rsidSect="008E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06"/>
    <w:rsid w:val="001D1A06"/>
    <w:rsid w:val="007D6BEE"/>
    <w:rsid w:val="008E0E4F"/>
    <w:rsid w:val="00E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59AA"/>
  <w15:docId w15:val="{BB4C4172-9DCF-455F-A932-E96EF98D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Маркович</cp:lastModifiedBy>
  <cp:revision>3</cp:revision>
  <dcterms:created xsi:type="dcterms:W3CDTF">2022-11-15T13:29:00Z</dcterms:created>
  <dcterms:modified xsi:type="dcterms:W3CDTF">2022-11-15T13:29:00Z</dcterms:modified>
</cp:coreProperties>
</file>