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8855" w14:textId="0449960C" w:rsidR="00E87676" w:rsidRDefault="00CC0D43">
      <w:r>
        <w:rPr>
          <w:noProof/>
        </w:rPr>
        <w:drawing>
          <wp:inline distT="0" distB="0" distL="0" distR="0" wp14:anchorId="1C406749" wp14:editId="7FA3B79D">
            <wp:extent cx="2495834" cy="320040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3253" cy="32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2E1F1" w14:textId="16EA47A4" w:rsidR="006F0788" w:rsidRPr="006F0788" w:rsidRDefault="00CC0D43" w:rsidP="00834F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788">
        <w:rPr>
          <w:rFonts w:ascii="Times New Roman" w:hAnsi="Times New Roman" w:cs="Times New Roman"/>
          <w:b/>
          <w:bCs/>
          <w:sz w:val="28"/>
          <w:szCs w:val="28"/>
        </w:rPr>
        <w:t xml:space="preserve">Разенкова Ю. А., Кудрина Т. П. Игры с детьми второго года жизни / Под ред. Ю. А. </w:t>
      </w:r>
      <w:proofErr w:type="spellStart"/>
      <w:r w:rsidRPr="006F0788">
        <w:rPr>
          <w:rFonts w:ascii="Times New Roman" w:hAnsi="Times New Roman" w:cs="Times New Roman"/>
          <w:b/>
          <w:bCs/>
          <w:sz w:val="28"/>
          <w:szCs w:val="28"/>
        </w:rPr>
        <w:t>Разенковой</w:t>
      </w:r>
      <w:proofErr w:type="spellEnd"/>
      <w:r w:rsidRPr="006F0788">
        <w:rPr>
          <w:rFonts w:ascii="Times New Roman" w:hAnsi="Times New Roman" w:cs="Times New Roman"/>
          <w:b/>
          <w:bCs/>
          <w:sz w:val="28"/>
          <w:szCs w:val="28"/>
        </w:rPr>
        <w:t xml:space="preserve"> (Серия «Первые шаги к творчеству: лепим, рисуем, творим…») – Кн.1: Конструирование и аппликация. Изготовление коллажа. – М.: Школьная Книга, 2022</w:t>
      </w:r>
      <w:r w:rsidR="006F0788" w:rsidRPr="006F0788">
        <w:rPr>
          <w:rFonts w:ascii="Times New Roman" w:hAnsi="Times New Roman" w:cs="Times New Roman"/>
          <w:b/>
          <w:bCs/>
          <w:sz w:val="28"/>
          <w:szCs w:val="28"/>
        </w:rPr>
        <w:t xml:space="preserve">. – 72 с. </w:t>
      </w:r>
      <w:r w:rsidR="006F0788" w:rsidRPr="006F0788">
        <w:rPr>
          <w:rFonts w:ascii="Times New Roman" w:hAnsi="Times New Roman" w:cs="Times New Roman"/>
          <w:b/>
          <w:bCs/>
          <w:sz w:val="28"/>
          <w:szCs w:val="28"/>
        </w:rPr>
        <w:t>ISBN 978-5-00013-244-9</w:t>
      </w:r>
    </w:p>
    <w:p w14:paraId="34CB14C1" w14:textId="77777777" w:rsidR="006F0788" w:rsidRPr="006F0788" w:rsidRDefault="006F0788" w:rsidP="006F07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6EB45" w14:textId="430EDECA" w:rsidR="006F0788" w:rsidRPr="006F0788" w:rsidRDefault="006F0788" w:rsidP="006F0788">
      <w:pPr>
        <w:pStyle w:val="a3"/>
        <w:ind w:firstLine="23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F0788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788">
        <w:rPr>
          <w:rFonts w:ascii="Times New Roman" w:eastAsiaTheme="minorHAnsi" w:hAnsi="Times New Roman" w:cs="Times New Roman"/>
          <w:sz w:val="28"/>
          <w:szCs w:val="28"/>
        </w:rPr>
        <w:t>Книга посвящена истокам творчества ребёнка второго года жизни (от 1 года до 2 лет). В ней собраны интересные и доступные для его возможностей игры, которые помогут родителям, взрослым сопровождать и поддерживать процесс развития своего малыша. Состоит из двух глав. В главе «</w:t>
      </w:r>
      <w:r>
        <w:rPr>
          <w:rFonts w:ascii="Times New Roman" w:eastAsiaTheme="minorHAnsi" w:hAnsi="Times New Roman" w:cs="Times New Roman"/>
          <w:sz w:val="28"/>
          <w:szCs w:val="28"/>
        </w:rPr>
        <w:t>Конструирование</w:t>
      </w:r>
      <w:r w:rsidRPr="006F0788">
        <w:rPr>
          <w:rFonts w:ascii="Times New Roman" w:eastAsiaTheme="minorHAnsi" w:hAnsi="Times New Roman" w:cs="Times New Roman"/>
          <w:sz w:val="28"/>
          <w:szCs w:val="28"/>
        </w:rPr>
        <w:t xml:space="preserve"> и аппликация» представлены занимательные «строительные» игры с одной из первых любимых игрушек малыша — кубиками разной формы и величины, а также игры с необычной, но очень простой по исполнению «живой» аппликацией из цветной бумаги, где нет жёсткой фиксации элементов в строго заданном месте. В главе «Изготовление коллажа» малыш окунётся в новый, не менее интересный вид творчества — изготовление совместно с мамой коллажей на магнитной или липкой поверхности, на плотной бумаге или картоне.</w:t>
      </w:r>
    </w:p>
    <w:p w14:paraId="364C735C" w14:textId="77777777" w:rsidR="006F0788" w:rsidRPr="006F0788" w:rsidRDefault="006F0788" w:rsidP="006F0788">
      <w:pPr>
        <w:pStyle w:val="a3"/>
        <w:ind w:firstLine="23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F0788">
        <w:rPr>
          <w:rFonts w:ascii="Times New Roman" w:eastAsiaTheme="minorHAnsi" w:hAnsi="Times New Roman" w:cs="Times New Roman"/>
          <w:sz w:val="28"/>
          <w:szCs w:val="28"/>
        </w:rPr>
        <w:t>Важная особенность содержащихся в книге игр — участие в них не только кого-то из родителей, но и хорошо знакомых малышу игрушек: мишки, зайки, уточки, куклы, которых можно провести по построенной крохой дорожке, посадить около новогодней ёлочки, поселить в домике из кубиков, показать им своё творение, рассказать о нём с помощью взрослого.</w:t>
      </w:r>
    </w:p>
    <w:p w14:paraId="2DF25A3A" w14:textId="77777777" w:rsidR="006F0788" w:rsidRPr="006F0788" w:rsidRDefault="006F0788" w:rsidP="006F0788">
      <w:pPr>
        <w:pStyle w:val="a3"/>
        <w:ind w:firstLine="22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F0788">
        <w:rPr>
          <w:rFonts w:ascii="Times New Roman" w:eastAsiaTheme="minorHAnsi" w:hAnsi="Times New Roman" w:cs="Times New Roman"/>
          <w:sz w:val="28"/>
          <w:szCs w:val="28"/>
        </w:rPr>
        <w:t>Книгу отличает чёткая структура и систематизация игр с перечнем необходимого игрового материала, методически выверенными рекомендациями авторов по их организации и проведению с определением цепей и задач, которые должны быть достигнуты. В процессе игры малыши получают первые представления о форме, цвете и величине предметов игрового материала, проявляют двигательную активность, развивают мелкую моторику, воображение, эмоции и делают первые шаги на пути к творчеству.</w:t>
      </w:r>
    </w:p>
    <w:p w14:paraId="160DF1C6" w14:textId="52EC84E2" w:rsidR="00CC0D43" w:rsidRPr="006F0788" w:rsidRDefault="006F0788" w:rsidP="006F0788">
      <w:pPr>
        <w:pStyle w:val="a3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788">
        <w:rPr>
          <w:rFonts w:ascii="Times New Roman" w:eastAsiaTheme="minorHAnsi" w:hAnsi="Times New Roman" w:cs="Times New Roman"/>
          <w:sz w:val="28"/>
          <w:szCs w:val="28"/>
        </w:rPr>
        <w:t>Книга адресована родителям, воспитателям, педагогам и психологам, а также специалистам, работающим в службах ранней помощи и досуговых центрах.</w:t>
      </w:r>
    </w:p>
    <w:p w14:paraId="46BAF99D" w14:textId="77777777" w:rsidR="006F0788" w:rsidRPr="00CC0D43" w:rsidRDefault="006F0788" w:rsidP="006F07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788" w:rsidRPr="00CC0D43" w:rsidSect="00CC0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BC"/>
    <w:rsid w:val="00481BBC"/>
    <w:rsid w:val="006F0788"/>
    <w:rsid w:val="00834F3D"/>
    <w:rsid w:val="00CC0D43"/>
    <w:rsid w:val="00E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1139"/>
  <w15:chartTrackingRefBased/>
  <w15:docId w15:val="{04AEC4B1-83D7-4959-83D5-FA9171B1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C0D43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6F07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6F0788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3</cp:revision>
  <dcterms:created xsi:type="dcterms:W3CDTF">2022-03-17T16:00:00Z</dcterms:created>
  <dcterms:modified xsi:type="dcterms:W3CDTF">2022-03-17T16:09:00Z</dcterms:modified>
</cp:coreProperties>
</file>