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42" w:rsidRPr="003F5356" w:rsidRDefault="000E5042" w:rsidP="000E5042">
      <w:pPr>
        <w:adjustRightInd w:val="0"/>
        <w:spacing w:after="240" w:line="300" w:lineRule="atLeast"/>
        <w:ind w:left="709"/>
        <w:contextualSpacing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33398D">
        <w:rPr>
          <w:rFonts w:asciiTheme="majorHAnsi" w:hAnsiTheme="majorHAnsi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5352" cy="1522911"/>
            <wp:effectExtent l="0" t="0" r="0" b="0"/>
            <wp:docPr id="2" name="Рисунок 2" descr="Снимок%20экрана%202021-12-30%20в%2012.48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%20экрана%202021-12-30%20в%2012.48.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07" cy="15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>Закрепина</w:t>
      </w:r>
      <w:proofErr w:type="spellEnd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, А. В. Изучение </w:t>
      </w:r>
      <w:proofErr w:type="spellStart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>теоретико-методологическои</w:t>
      </w:r>
      <w:proofErr w:type="spellEnd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̆ готовности студентов-дефектологов к овладению магистерским уровнем образования / А. В. </w:t>
      </w:r>
      <w:proofErr w:type="spellStart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>Закрепина</w:t>
      </w:r>
      <w:proofErr w:type="spellEnd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, Е. А. Шилова, Е. А. </w:t>
      </w:r>
      <w:proofErr w:type="spellStart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>Стребелева</w:t>
      </w:r>
      <w:proofErr w:type="spellEnd"/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– DOI </w:t>
      </w:r>
      <w:r w:rsidRPr="0033398D">
        <w:rPr>
          <w:rFonts w:asciiTheme="majorHAnsi" w:hAnsiTheme="majorHAnsi" w:cs="Times New Roman"/>
          <w:b/>
          <w:color w:val="18376A"/>
          <w:sz w:val="24"/>
          <w:szCs w:val="24"/>
        </w:rPr>
        <w:t xml:space="preserve">10.15507/1991-9468.102.025.202101.159-179 </w:t>
      </w:r>
      <w:r w:rsidRPr="0033398D">
        <w:rPr>
          <w:rFonts w:asciiTheme="majorHAnsi" w:hAnsiTheme="majorHAnsi" w:cs="Times New Roman"/>
          <w:b/>
          <w:color w:val="000000"/>
          <w:sz w:val="24"/>
          <w:szCs w:val="24"/>
        </w:rPr>
        <w:t>// Интеграция образования. – 202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1. – Т. 25, </w:t>
      </w:r>
      <w:proofErr w:type="spellStart"/>
      <w:r>
        <w:rPr>
          <w:rFonts w:asciiTheme="majorHAnsi" w:hAnsiTheme="majorHAnsi" w:cs="Times New Roman"/>
          <w:b/>
          <w:color w:val="000000"/>
          <w:sz w:val="24"/>
          <w:szCs w:val="24"/>
        </w:rPr>
        <w:t>No</w:t>
      </w:r>
      <w:proofErr w:type="spellEnd"/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1. – С. 159–179.</w:t>
      </w:r>
      <w:r w:rsidRPr="003F5356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</w:p>
    <w:p w:rsidR="000E5042" w:rsidRPr="0033398D" w:rsidRDefault="000E5042" w:rsidP="000E5042">
      <w:pPr>
        <w:pStyle w:val="a3"/>
        <w:rPr>
          <w:rFonts w:asciiTheme="majorHAnsi" w:hAnsiTheme="majorHAnsi"/>
          <w:b/>
        </w:rPr>
      </w:pPr>
    </w:p>
    <w:p w:rsidR="000E5042" w:rsidRPr="0033398D" w:rsidRDefault="000E5042" w:rsidP="000E5042">
      <w:pPr>
        <w:pStyle w:val="a3"/>
        <w:rPr>
          <w:rFonts w:asciiTheme="majorHAnsi" w:hAnsiTheme="majorHAnsi"/>
          <w:b/>
        </w:rPr>
      </w:pPr>
    </w:p>
    <w:p w:rsidR="000E5042" w:rsidRPr="0033398D" w:rsidRDefault="000E5042" w:rsidP="000E5042">
      <w:pPr>
        <w:pStyle w:val="a3"/>
        <w:spacing w:before="92" w:line="278" w:lineRule="auto"/>
        <w:ind w:left="242" w:right="104"/>
        <w:jc w:val="both"/>
        <w:rPr>
          <w:rFonts w:asciiTheme="majorHAnsi" w:hAnsiTheme="majorHAnsi" w:cs="Times New Roman"/>
          <w:b/>
        </w:rPr>
      </w:pPr>
    </w:p>
    <w:p w:rsidR="000E5042" w:rsidRPr="0033398D" w:rsidRDefault="000E5042" w:rsidP="000E5042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3398D">
        <w:rPr>
          <w:rFonts w:asciiTheme="majorHAnsi" w:hAnsiTheme="majorHAnsi" w:cs="Times New Roman"/>
          <w:b/>
          <w:sz w:val="24"/>
          <w:szCs w:val="24"/>
        </w:rPr>
        <w:t xml:space="preserve">Аннотация. </w:t>
      </w:r>
      <w:r w:rsidRPr="0033398D">
        <w:rPr>
          <w:rFonts w:asciiTheme="majorHAnsi" w:hAnsiTheme="majorHAnsi" w:cs="Times New Roman"/>
          <w:sz w:val="24"/>
          <w:szCs w:val="24"/>
        </w:rPr>
        <w:t>Представлены</w:t>
      </w:r>
      <w:r w:rsidRPr="0033398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33398D">
        <w:rPr>
          <w:rFonts w:asciiTheme="majorHAnsi" w:hAnsiTheme="majorHAnsi" w:cs="Times New Roman"/>
          <w:sz w:val="24"/>
          <w:szCs w:val="24"/>
        </w:rPr>
        <w:t xml:space="preserve">результаты </w:t>
      </w:r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 xml:space="preserve">эмпирического исследования, направленного на изучение представлений студентов-магистров о необходимом уровне </w:t>
      </w:r>
      <w:proofErr w:type="spellStart"/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 xml:space="preserve"> знаний, умений и навыков при поступлении в ВУЗ и после завершения обучения. Исследовательскую выборку составили 68 магистров четырех магистерских программ подготовки. Статистическая обработка результатов осуществлялась посредством программного пакета </w:t>
      </w:r>
      <w:proofErr w:type="spellStart"/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>Statistica</w:t>
      </w:r>
      <w:proofErr w:type="spellEnd"/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 xml:space="preserve"> 10.0.</w:t>
      </w:r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lang w:eastAsia="ru-RU"/>
        </w:rPr>
        <w:t xml:space="preserve"> </w:t>
      </w:r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>Выявлено: второй этап профессиональной подготовки (магистратуру) следует рассматривать в контексте профильной направленности предыдущего уровня высшего образования. Целевыми ориентирами реконструкции процесса профессиональной подготовки магистров в области дефектологического образования выступает совокупность ожидаемых знаний, умений, навыков с позиции социального запроса к деятельности специалиста в меняющихся условиях обучения, воспитания и развития детей с ограниченными возможностями здоровья. Проектирование магистерской программы высшей школы базируется на актуализации теоретико-методологической подготовки с учетом ее экстраполирования на уровень реализации прикладных профессиональных компетенций в соответствии с современными запросами общества и динамикой образовательного рынка труда.</w:t>
      </w:r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lang w:eastAsia="ru-RU"/>
        </w:rPr>
        <w:br/>
      </w:r>
    </w:p>
    <w:p w:rsidR="000E5042" w:rsidRPr="0033398D" w:rsidRDefault="000E5042" w:rsidP="000E5042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33398D">
        <w:rPr>
          <w:rFonts w:asciiTheme="majorHAnsi" w:hAnsiTheme="majorHAnsi" w:cs="Times New Roman"/>
          <w:b/>
          <w:sz w:val="24"/>
          <w:szCs w:val="24"/>
        </w:rPr>
        <w:t>Ключевые слова:</w:t>
      </w:r>
      <w:r w:rsidRPr="0033398D">
        <w:rPr>
          <w:rFonts w:asciiTheme="majorHAnsi" w:hAnsiTheme="majorHAnsi" w:cs="Times New Roman"/>
          <w:sz w:val="24"/>
          <w:szCs w:val="24"/>
        </w:rPr>
        <w:t xml:space="preserve"> </w:t>
      </w:r>
      <w:r w:rsidRPr="0033398D">
        <w:rPr>
          <w:rFonts w:asciiTheme="majorHAnsi" w:eastAsia="Times New Roman" w:hAnsiTheme="majorHAnsi" w:cs="Times New Roman"/>
          <w:color w:val="444455"/>
          <w:sz w:val="24"/>
          <w:szCs w:val="24"/>
          <w:shd w:val="clear" w:color="auto" w:fill="FFFFFF"/>
          <w:lang w:eastAsia="ru-RU"/>
        </w:rPr>
        <w:t>высшая школа, реконструкция системы образования, магистратура, теоретико-методологическая готовность, специальное (дефектологическое) образование, студент, профессиональные компетенции</w:t>
      </w:r>
      <w:proofErr w:type="gramEnd"/>
    </w:p>
    <w:p w:rsidR="00B12628" w:rsidRDefault="000E5042"/>
    <w:sectPr w:rsidR="00B12628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E069F"/>
    <w:rsid w:val="0035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2022-01-20T11:12:00Z</dcterms:created>
  <dcterms:modified xsi:type="dcterms:W3CDTF">2022-01-20T11:24:00Z</dcterms:modified>
</cp:coreProperties>
</file>