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99" w:rsidRPr="00F26978" w:rsidRDefault="00986699" w:rsidP="00986699">
      <w:pPr>
        <w:pStyle w:val="a7"/>
        <w:adjustRightInd w:val="0"/>
        <w:spacing w:after="240" w:line="300" w:lineRule="atLeast"/>
        <w:ind w:left="709"/>
        <w:contextualSpacing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33398D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inline distT="0" distB="0" distL="0" distR="0">
            <wp:extent cx="1528445" cy="2286000"/>
            <wp:effectExtent l="0" t="0" r="0" b="0"/>
            <wp:docPr id="3" name="Рисунок 3" descr="../Documents/МОИ%20ДОКУМЕНТЫ/ДОКИ%202021/Публикации%202021/карточки%20публикаций%202021/обложки/Снимок%20экрана%202021-12-30%20в%20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МОИ%20ДОКУМЕНТЫ/ДОКИ%202021/Публикации%202021/карточки%20публикаций%202021/обложки/Снимок%20экрана%202021-12-30%20в%2012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98D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Y.Sidneva</w:t>
      </w:r>
      <w:proofErr w:type="spellEnd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, A. </w:t>
      </w:r>
      <w:proofErr w:type="spellStart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Zakrepina</w:t>
      </w:r>
      <w:proofErr w:type="spellEnd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M.Bratkova</w:t>
      </w:r>
      <w:proofErr w:type="spellEnd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, and </w:t>
      </w:r>
      <w:proofErr w:type="spellStart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>S.Valiullina</w:t>
      </w:r>
      <w:proofErr w:type="spellEnd"/>
      <w:r w:rsidRPr="00F26978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 Options for recovery of mental activity in children after acute brain damage/ 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Y. </w:t>
      </w:r>
      <w:proofErr w:type="spellStart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Sidneva</w:t>
      </w:r>
      <w:proofErr w:type="spellEnd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, A. </w:t>
      </w:r>
      <w:proofErr w:type="spellStart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Zakrepina</w:t>
      </w:r>
      <w:proofErr w:type="spellEnd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, M. </w:t>
      </w:r>
      <w:proofErr w:type="spellStart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Bratkova</w:t>
      </w:r>
      <w:proofErr w:type="spellEnd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, S. </w:t>
      </w:r>
      <w:proofErr w:type="spellStart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Valiullina</w:t>
      </w:r>
      <w:proofErr w:type="spellEnd"/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 // </w:t>
      </w:r>
      <w:r w:rsidRPr="00F26978">
        <w:rPr>
          <w:rStyle w:val="a9"/>
          <w:rFonts w:asciiTheme="majorHAnsi" w:hAnsiTheme="majorHAnsi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European Psychiatry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. — 2021. — Vol. 64, no. S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</w:rPr>
        <w:t xml:space="preserve">1. — 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P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</w:rPr>
        <w:t>.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F26978">
        <w:rPr>
          <w:rFonts w:asciiTheme="majorHAnsi" w:hAnsiTheme="majorHAnsi" w:cs="Times New Roman"/>
          <w:b/>
          <w:bCs/>
          <w:sz w:val="24"/>
          <w:szCs w:val="24"/>
          <w:shd w:val="clear" w:color="auto" w:fill="FFFFFF"/>
        </w:rPr>
        <w:t xml:space="preserve">211–762. </w:t>
      </w:r>
    </w:p>
    <w:p w:rsidR="00986699" w:rsidRPr="0033398D" w:rsidRDefault="00986699" w:rsidP="00986699">
      <w:pPr>
        <w:adjustRightInd w:val="0"/>
        <w:ind w:firstLine="709"/>
        <w:jc w:val="both"/>
        <w:rPr>
          <w:rFonts w:asciiTheme="majorHAnsi" w:eastAsia="MS Mincho" w:hAnsiTheme="majorHAnsi" w:cs="Times New Roman"/>
          <w:color w:val="000000"/>
          <w:sz w:val="24"/>
          <w:szCs w:val="24"/>
        </w:rPr>
      </w:pPr>
      <w:r w:rsidRPr="0033398D">
        <w:rPr>
          <w:rFonts w:asciiTheme="majorHAnsi" w:hAnsiTheme="majorHAnsi" w:cs="Times New Roman"/>
          <w:b/>
          <w:sz w:val="24"/>
          <w:szCs w:val="24"/>
        </w:rPr>
        <w:t xml:space="preserve">Аннотация. </w:t>
      </w:r>
      <w:r w:rsidRPr="0033398D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Проведено исследование по </w:t>
      </w:r>
      <w:r w:rsidRPr="0033398D">
        <w:rPr>
          <w:rFonts w:asciiTheme="majorHAnsi" w:hAnsiTheme="majorHAnsi" w:cs="Times New Roman"/>
          <w:color w:val="000000"/>
          <w:sz w:val="24"/>
          <w:szCs w:val="24"/>
        </w:rPr>
        <w:t>выявлению вариантов психической деятельности при восстановлении уровня сознания у детей после острых тяжелых повреждений головного мозга.</w:t>
      </w:r>
      <w:r w:rsidRPr="0033398D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r w:rsidRPr="0033398D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33398D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Материал и методы. </w:t>
      </w:r>
      <w:r w:rsidRPr="0033398D">
        <w:rPr>
          <w:rFonts w:asciiTheme="majorHAnsi" w:hAnsiTheme="majorHAnsi" w:cs="Times New Roman"/>
          <w:color w:val="000000"/>
          <w:sz w:val="24"/>
          <w:szCs w:val="24"/>
        </w:rPr>
        <w:t xml:space="preserve">210 детей в возрасте до 18 лет с тяжелыми повреждениями головного мозга (черепно-мозговая травма, гипоксия, гидроцефалия), поступивших на лечение и реабилитацию. Применялись клинико-психопатологическиӗ, </w:t>
      </w:r>
      <w:proofErr w:type="gramStart"/>
      <w:r w:rsidRPr="0033398D">
        <w:rPr>
          <w:rFonts w:asciiTheme="majorHAnsi" w:hAnsiTheme="majorHAnsi" w:cs="Times New Roman"/>
          <w:color w:val="000000"/>
          <w:sz w:val="24"/>
          <w:szCs w:val="24"/>
        </w:rPr>
        <w:t>педагогический</w:t>
      </w:r>
      <w:proofErr w:type="gramEnd"/>
      <w:r w:rsidRPr="0033398D">
        <w:rPr>
          <w:rFonts w:asciiTheme="majorHAnsi" w:hAnsiTheme="majorHAnsi" w:cs="Times New Roman"/>
          <w:color w:val="000000"/>
          <w:sz w:val="24"/>
          <w:szCs w:val="24"/>
        </w:rPr>
        <w:t xml:space="preserve"> методы изучения; дополнительно — диагностические шкалы, </w:t>
      </w:r>
      <w:proofErr w:type="spellStart"/>
      <w:r w:rsidRPr="0033398D">
        <w:rPr>
          <w:rFonts w:asciiTheme="majorHAnsi" w:hAnsiTheme="majorHAnsi" w:cs="Times New Roman"/>
          <w:color w:val="000000"/>
          <w:sz w:val="24"/>
          <w:szCs w:val="24"/>
        </w:rPr>
        <w:t>опросники</w:t>
      </w:r>
      <w:proofErr w:type="spellEnd"/>
      <w:r w:rsidRPr="0033398D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Pr="0033398D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proofErr w:type="gramStart"/>
      <w:r w:rsidRPr="0033398D">
        <w:rPr>
          <w:rFonts w:asciiTheme="majorHAnsi" w:hAnsiTheme="majorHAnsi" w:cs="Times New Roman"/>
          <w:color w:val="000000"/>
          <w:sz w:val="24"/>
          <w:szCs w:val="24"/>
        </w:rPr>
        <w:t>Выделены 4 варианта психической активности у детей после острых тяжелых повреждений головного мозга: от минимальных непроизвольных реакций или их отсутствия при вегетативном статусе до произвольных действий̆ по инструкции взрослого при минимальном сознании «+».</w:t>
      </w:r>
      <w:proofErr w:type="gramEnd"/>
      <w:r w:rsidRPr="0033398D">
        <w:rPr>
          <w:rFonts w:asciiTheme="majorHAnsi" w:hAnsiTheme="majorHAnsi" w:cs="Times New Roman"/>
          <w:color w:val="000000"/>
          <w:sz w:val="24"/>
          <w:szCs w:val="24"/>
        </w:rPr>
        <w:t xml:space="preserve"> Учет вариативности психической активности помогает дифференцированно выбирать методы психиатрической и психолого-педагогической помощи при восстановлении детей уже на ранних этапах реабилитации.</w:t>
      </w:r>
    </w:p>
    <w:p w:rsidR="00986699" w:rsidRPr="0033398D" w:rsidRDefault="00986699" w:rsidP="00986699">
      <w:pPr>
        <w:pStyle w:val="a3"/>
        <w:spacing w:before="92" w:line="278" w:lineRule="auto"/>
        <w:ind w:right="104" w:firstLine="709"/>
        <w:jc w:val="both"/>
        <w:rPr>
          <w:rFonts w:asciiTheme="majorHAnsi" w:hAnsiTheme="majorHAnsi" w:cs="Times New Roman"/>
          <w:b/>
        </w:rPr>
      </w:pPr>
    </w:p>
    <w:p w:rsidR="00986699" w:rsidRPr="0033398D" w:rsidRDefault="00986699" w:rsidP="00986699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3398D">
        <w:rPr>
          <w:rFonts w:asciiTheme="majorHAnsi" w:hAnsiTheme="majorHAnsi" w:cs="Times New Roman"/>
          <w:b/>
          <w:sz w:val="24"/>
          <w:szCs w:val="24"/>
        </w:rPr>
        <w:t>Ключевые слова:</w:t>
      </w:r>
      <w:r w:rsidRPr="0033398D">
        <w:rPr>
          <w:rFonts w:asciiTheme="majorHAnsi" w:hAnsiTheme="majorHAnsi" w:cs="Times New Roman"/>
          <w:sz w:val="24"/>
          <w:szCs w:val="24"/>
        </w:rPr>
        <w:t xml:space="preserve"> тяжелые повреждения мозга, психическая активность, восстановление психической деятельности, восстановление сознания, ранний этап реабилитации</w:t>
      </w:r>
    </w:p>
    <w:p w:rsidR="00176BD4" w:rsidRPr="0033398D" w:rsidRDefault="00176BD4" w:rsidP="00176BD4">
      <w:pPr>
        <w:pStyle w:val="a3"/>
        <w:spacing w:before="92" w:line="278" w:lineRule="auto"/>
        <w:ind w:left="242" w:right="104"/>
        <w:rPr>
          <w:rFonts w:asciiTheme="majorHAnsi" w:hAnsiTheme="majorHAnsi" w:cs="Times New Roman"/>
        </w:rPr>
      </w:pPr>
    </w:p>
    <w:p w:rsidR="00B12628" w:rsidRPr="00176BD4" w:rsidRDefault="00986699" w:rsidP="00176BD4"/>
    <w:sectPr w:rsidR="00B12628" w:rsidRPr="00176BD4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E069F"/>
    <w:rsid w:val="0035281E"/>
    <w:rsid w:val="0098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2022-01-20T11:25:00Z</dcterms:created>
  <dcterms:modified xsi:type="dcterms:W3CDTF">2022-01-20T11:25:00Z</dcterms:modified>
</cp:coreProperties>
</file>