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EE0" w:rsidRDefault="00AD4EE0" w:rsidP="00AD4EE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7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4EE0" w:rsidRDefault="00AD4EE0" w:rsidP="00AD4EE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4EE0" w:rsidRDefault="00AD4EE0" w:rsidP="00AD4EE0">
      <w:pPr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4EE0" w:rsidRDefault="00AD4EE0" w:rsidP="00AD4EE0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2180" y="1476462"/>
            <wp:positionH relativeFrom="column">
              <wp:align>left</wp:align>
            </wp:positionH>
            <wp:positionV relativeFrom="paragraph">
              <wp:align>top</wp:align>
            </wp:positionV>
            <wp:extent cx="3137141" cy="2425420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ektologiya_2021_04_cov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141" cy="242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Беркун</w:t>
      </w:r>
      <w:proofErr w:type="spellEnd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А.В., </w:t>
      </w:r>
      <w:proofErr w:type="spellStart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Баенская</w:t>
      </w:r>
      <w:proofErr w:type="spellEnd"/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Е.Р. </w:t>
      </w:r>
    </w:p>
    <w:p w:rsidR="00AD4EE0" w:rsidRDefault="00AD4EE0" w:rsidP="00AD4EE0">
      <w:pPr>
        <w:spacing w:line="276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4EE0" w:rsidRPr="003B1D68" w:rsidRDefault="00AD4EE0" w:rsidP="00AD4EE0">
      <w:pPr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B1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Выявление признаков формирования РАС в период младенчества. Обзор диагностического инструментария. Сообщение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Pr="003B1D68">
        <w:rPr>
          <w:rFonts w:ascii="Times New Roman" w:hAnsi="Times New Roman" w:cs="Times New Roman"/>
          <w:b/>
          <w:bCs/>
          <w:sz w:val="28"/>
          <w:szCs w:val="28"/>
        </w:rPr>
        <w:t xml:space="preserve"> // Дефектология. 2021.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1D68">
        <w:rPr>
          <w:rFonts w:ascii="Times New Roman" w:hAnsi="Times New Roman" w:cs="Times New Roman"/>
          <w:b/>
          <w:bCs/>
          <w:sz w:val="28"/>
          <w:szCs w:val="28"/>
        </w:rPr>
        <w:t xml:space="preserve">. С. </w:t>
      </w:r>
      <w:r>
        <w:rPr>
          <w:rFonts w:ascii="Times New Roman" w:hAnsi="Times New Roman" w:cs="Times New Roman"/>
          <w:b/>
          <w:bCs/>
          <w:sz w:val="28"/>
          <w:szCs w:val="28"/>
        </w:rPr>
        <w:t>3-11</w:t>
      </w:r>
    </w:p>
    <w:p w:rsidR="00AD4EE0" w:rsidRDefault="00AD4EE0">
      <w:r>
        <w:br w:type="textWrapping" w:clear="all"/>
      </w:r>
    </w:p>
    <w:p w:rsidR="00AD4EE0" w:rsidRDefault="00AD4EE0"/>
    <w:p w:rsidR="00AD4EE0" w:rsidRPr="00AD4EE0" w:rsidRDefault="00AD4EE0" w:rsidP="00AD4EE0">
      <w:pPr>
        <w:pStyle w:val="a3"/>
        <w:spacing w:line="276" w:lineRule="auto"/>
        <w:jc w:val="both"/>
        <w:rPr>
          <w:sz w:val="28"/>
          <w:szCs w:val="28"/>
        </w:rPr>
      </w:pPr>
      <w:r w:rsidRPr="00AD4EE0">
        <w:rPr>
          <w:b/>
          <w:bCs/>
          <w:sz w:val="28"/>
          <w:szCs w:val="28"/>
        </w:rPr>
        <w:t xml:space="preserve">Аннотация. </w:t>
      </w:r>
      <w:r w:rsidRPr="00AD4EE0">
        <w:rPr>
          <w:sz w:val="28"/>
          <w:szCs w:val="28"/>
        </w:rPr>
        <w:t xml:space="preserve">В статье, состоящей из двух частей (Сообщение 1 и Сообщение 2) представлен обзор диагностического инструментария, который используется в практике зарубежных и отечественных специалистов для выявления наиболее ранних признаков угрозы формирования расстройств аутистического спектра. В данном сообщении рассматриваются методики обследования, содержащие шкалы непосредственного наблюдения за поведением ребенка младенческого возраста в ситуациях взаимодействия со взрослым, обсуждаются их возможности и ограничения. </w:t>
      </w:r>
    </w:p>
    <w:p w:rsidR="00AD4EE0" w:rsidRPr="00AD4EE0" w:rsidRDefault="00AD4EE0" w:rsidP="00AD4EE0">
      <w:pPr>
        <w:jc w:val="both"/>
        <w:rPr>
          <w:rFonts w:ascii="Times New Roman" w:hAnsi="Times New Roman" w:cs="Times New Roman"/>
          <w:sz w:val="28"/>
          <w:szCs w:val="28"/>
        </w:rPr>
      </w:pPr>
      <w:r w:rsidRPr="00AD4EE0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слова. </w:t>
      </w:r>
      <w:r w:rsidRPr="00AD4EE0">
        <w:rPr>
          <w:rFonts w:ascii="Times New Roman" w:hAnsi="Times New Roman" w:cs="Times New Roman"/>
          <w:sz w:val="28"/>
          <w:szCs w:val="28"/>
        </w:rPr>
        <w:t xml:space="preserve">Аутизм, расстройства аутистического спектра, методики </w:t>
      </w:r>
      <w:proofErr w:type="spellStart"/>
      <w:r w:rsidRPr="00AD4EE0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AD4EE0">
        <w:rPr>
          <w:rFonts w:ascii="Times New Roman" w:hAnsi="Times New Roman" w:cs="Times New Roman"/>
          <w:sz w:val="28"/>
          <w:szCs w:val="28"/>
        </w:rPr>
        <w:t xml:space="preserve"> диагностики, младенческий возраст, признаки угрозы формирования РАС, шкалы непосредственного наблюдения, искаженное развитие, взаимодействие с окружением.</w:t>
      </w:r>
      <w:bookmarkStart w:id="0" w:name="_GoBack"/>
      <w:bookmarkEnd w:id="0"/>
    </w:p>
    <w:sectPr w:rsidR="00AD4EE0" w:rsidRPr="00AD4EE0" w:rsidSect="003869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E0"/>
    <w:rsid w:val="00386945"/>
    <w:rsid w:val="00A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B03C4"/>
  <w15:chartTrackingRefBased/>
  <w15:docId w15:val="{83C6CE16-C064-2946-A616-6BB8490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E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2022-01-30T11:17:00Z</dcterms:created>
  <dcterms:modified xsi:type="dcterms:W3CDTF">2022-01-30T11:23:00Z</dcterms:modified>
</cp:coreProperties>
</file>