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D37CD8">
        <w:rPr>
          <w:szCs w:val="28"/>
        </w:rPr>
        <w:t>Математика</w:t>
      </w:r>
      <w:r>
        <w:rPr>
          <w:szCs w:val="28"/>
        </w:rPr>
        <w:t>»</w:t>
      </w:r>
    </w:p>
    <w:p w:rsidR="00EB0E4D" w:rsidRPr="004401C2" w:rsidRDefault="00315E77" w:rsidP="004401C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3B5D1D">
        <w:rPr>
          <w:szCs w:val="28"/>
        </w:rPr>
        <w:t>7</w:t>
      </w:r>
      <w:r w:rsidR="004401C2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D37CD8">
        <w:rPr>
          <w:rFonts w:ascii="Times New Roman" w:hAnsi="Times New Roman"/>
          <w:sz w:val="28"/>
          <w:szCs w:val="28"/>
        </w:rPr>
        <w:t>математике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4401C2" w:rsidRDefault="00D37CD8" w:rsidP="00440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входит в предметную область «Математика и информатика». </w:t>
      </w:r>
      <w:r w:rsidR="004401C2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4401C2">
        <w:rPr>
          <w:rFonts w:ascii="Times New Roman" w:hAnsi="Times New Roman" w:cs="Times New Roman"/>
          <w:sz w:val="28"/>
          <w:szCs w:val="28"/>
        </w:rPr>
        <w:t xml:space="preserve">предмета «Алгебра» </w:t>
      </w:r>
      <w:r w:rsidR="004401C2">
        <w:rPr>
          <w:rFonts w:ascii="Times New Roman" w:hAnsi="Times New Roman" w:cs="Times New Roman"/>
          <w:sz w:val="28"/>
          <w:szCs w:val="28"/>
        </w:rPr>
        <w:t>в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="004401C2">
        <w:rPr>
          <w:rFonts w:ascii="Times New Roman" w:hAnsi="Times New Roman" w:cs="Times New Roman"/>
          <w:sz w:val="28"/>
          <w:szCs w:val="28"/>
        </w:rPr>
        <w:t xml:space="preserve">7 классе отводится </w:t>
      </w:r>
      <w:r w:rsidR="004401C2">
        <w:rPr>
          <w:rFonts w:ascii="Times New Roman" w:hAnsi="Times New Roman" w:cs="Times New Roman"/>
          <w:sz w:val="28"/>
          <w:szCs w:val="28"/>
        </w:rPr>
        <w:t>3</w:t>
      </w:r>
      <w:r w:rsidR="004401C2">
        <w:rPr>
          <w:rFonts w:ascii="Times New Roman" w:hAnsi="Times New Roman" w:cs="Times New Roman"/>
          <w:sz w:val="28"/>
          <w:szCs w:val="28"/>
        </w:rPr>
        <w:t xml:space="preserve"> час</w:t>
      </w:r>
      <w:r w:rsidR="004401C2">
        <w:rPr>
          <w:rFonts w:ascii="Times New Roman" w:hAnsi="Times New Roman" w:cs="Times New Roman"/>
          <w:sz w:val="28"/>
          <w:szCs w:val="28"/>
        </w:rPr>
        <w:t>а в неделю; «Геометрия» – 2 часа в неделю.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Программа отражает содержание обучения предмету «Математика» с учетом особых образовательных потребностей обучающихся с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eastAsia="Calibri" w:hAnsi="Times New Roman" w:cs="Times New Roman"/>
          <w:sz w:val="28"/>
          <w:szCs w:val="28"/>
        </w:rPr>
        <w:t>.</w:t>
      </w:r>
      <w:r w:rsidRPr="00CE6DFE">
        <w:rPr>
          <w:rFonts w:ascii="Times New Roman" w:hAnsi="Times New Roman" w:cs="Times New Roman"/>
        </w:rPr>
        <w:t xml:space="preserve"> </w:t>
      </w:r>
      <w:r w:rsidRPr="00CE6DFE">
        <w:rPr>
          <w:rFonts w:ascii="Times New Roman" w:eastAsia="Calibri" w:hAnsi="Times New Roman" w:cs="Times New Roman"/>
          <w:sz w:val="28"/>
          <w:szCs w:val="28"/>
        </w:rPr>
        <w:t>Овладение учебным предметом «Математика» представляет определенную 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школьники могут выполнять задания по алгоритму. Они 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школьников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могут не удерживать правильный порядок действий. При упрощении, преобразовании выражений учащиеся с ЗПР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Низкий уровень развития логических операций, недостаточная обобщенность мышления затрудняют изучение темы «Функции»: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функциональной зависимости, при описании графической ситуации, используя геометрический, алгебраический, функциональный языки. Нередко учащиеся не видят разницы между областью определения функции и областью значений.  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>Решение задач сопряжено с трудностями оформления краткой записи, проведения анализа условия задачи, выделения существенного. Школьники 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>При изучении геометрического материала обучающиеся с ЗПР сталкиваются с трудностью делать логические выводы, строить последовательные рассуждения. Непрочные знания основных теорем геометрии приводит к ошибкам в решении геометрических задач. Школьники могут подменить формулу, неправильно применить теорему. К серьезным ошибкам в решении задач приводят недостаточно развитые пространственные представления. Им сложно выполнить чертеж к условию, в письменных работах они не могут привести объяснение к чертежу.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Точность запоминания и воспроизведения учебного материала снижены по причине слабости </w:t>
      </w:r>
      <w:proofErr w:type="spellStart"/>
      <w:r w:rsidRPr="00CE6DFE">
        <w:rPr>
          <w:rFonts w:ascii="Times New Roman" w:eastAsia="Calibri" w:hAnsi="Times New Roman" w:cs="Times New Roman"/>
          <w:sz w:val="28"/>
          <w:szCs w:val="28"/>
        </w:rPr>
        <w:t>мнестической</w:t>
      </w:r>
      <w:proofErr w:type="spell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деятельности, сужения объема памяти.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с ЗПР требуется больше времени на закрепление материала, актуализация знаний по опоре при воспроизведении. 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«Математика» необходима адаптация объема и характера учебного материала к познавательным возможностям учащихся с ЗПР.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способствуют прочному и сознательному усвоению базисных математических знаний и умений.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Целями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изучения предмета «Математика»</w:t>
      </w:r>
      <w:r w:rsidRPr="00CE6DFE">
        <w:rPr>
          <w:rFonts w:ascii="Times New Roman" w:hAnsi="Times New Roman" w:cs="Times New Roman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являются:</w:t>
      </w:r>
      <w:r w:rsidRPr="00CE6DFE">
        <w:rPr>
          <w:rFonts w:ascii="Times New Roman" w:hAnsi="Times New Roman" w:cs="Times New Roman"/>
        </w:rPr>
        <w:t xml:space="preserve">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развитие высших психических функций, умение ориентироваться в задании, анализировать его, обдумывать и планировать предстоящую деятельность.</w:t>
      </w:r>
    </w:p>
    <w:p w:rsidR="00D37CD8" w:rsidRPr="004401C2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формировать у обучающихся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понятийное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мышления обучающихся;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сформировать устойчивый интерес учащихся к предмету;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выявлять и развивать математические и творческие способности.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Обучение учебному предмету «Математика» строится на создании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4A32DA" w:rsidRPr="00CE6DFE" w:rsidRDefault="00D37CD8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DA">
        <w:rPr>
          <w:rFonts w:ascii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  <w:r w:rsidR="004A32DA">
        <w:rPr>
          <w:rFonts w:ascii="Times New Roman" w:hAnsi="Times New Roman" w:cs="Times New Roman"/>
          <w:sz w:val="28"/>
          <w:szCs w:val="28"/>
        </w:rPr>
        <w:t xml:space="preserve"> </w:t>
      </w:r>
      <w:r w:rsidR="004A32DA" w:rsidRPr="00CE6DFE">
        <w:rPr>
          <w:rFonts w:ascii="Times New Roman" w:hAnsi="Times New Roman" w:cs="Times New Roman"/>
          <w:sz w:val="28"/>
          <w:szCs w:val="28"/>
        </w:rPr>
        <w:t>Примерная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потребностей.</w:t>
      </w:r>
    </w:p>
    <w:p w:rsidR="004401C2" w:rsidRPr="004401C2" w:rsidRDefault="00D37CD8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курса математики </w:t>
      </w:r>
      <w:r w:rsidR="004401C2"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4401C2" w:rsidRPr="004401C2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D37CD8" w:rsidRPr="004401C2" w:rsidRDefault="00D37CD8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(третий год обучения на уровне основного общего образования)</w:t>
      </w:r>
    </w:p>
    <w:p w:rsidR="00D37CD8" w:rsidRPr="004401C2" w:rsidRDefault="00D37CD8" w:rsidP="00D37C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Алгебра 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CD8">
        <w:rPr>
          <w:rFonts w:ascii="Times New Roman" w:hAnsi="Times New Roman" w:cs="Times New Roman"/>
          <w:i/>
          <w:sz w:val="28"/>
          <w:szCs w:val="28"/>
        </w:rPr>
        <w:t xml:space="preserve">Выражения, тождества, уравнения </w:t>
      </w:r>
    </w:p>
    <w:p w:rsidR="00D37CD8" w:rsidRPr="00D37CD8" w:rsidRDefault="00D37CD8" w:rsidP="00D37CD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выражения. Выражение с переменными. Сравнение выражений.</w:t>
      </w:r>
    </w:p>
    <w:p w:rsidR="00D37CD8" w:rsidRPr="00D37CD8" w:rsidRDefault="00D37CD8" w:rsidP="00D37CD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Простейшие преобразования выражений. Свойства действий над числами. Тождества. Тождественные преобразования выражений.</w:t>
      </w:r>
    </w:p>
    <w:p w:rsidR="00D37CD8" w:rsidRPr="00D37CD8" w:rsidRDefault="00D37CD8" w:rsidP="00D37CD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Уравнение, корень уравнения. Линейное уравнение с одной переменной. Решение текстовых задач методом составления уравнений.</w:t>
      </w:r>
    </w:p>
    <w:p w:rsidR="00D37CD8" w:rsidRPr="00D37CD8" w:rsidRDefault="00D37CD8" w:rsidP="00D37CD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Статистические характеристики</w:t>
      </w:r>
      <w:r w:rsidRPr="00D37CD8">
        <w:rPr>
          <w:rFonts w:ascii="Times New Roman" w:hAnsi="Times New Roman" w:cs="Times New Roman"/>
          <w:sz w:val="28"/>
          <w:szCs w:val="28"/>
        </w:rPr>
        <w:t>. Среднее арифметическое, размах, мода. Медиана как статистическая характеристика.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Функции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Функция, область определения функции. Вычисление значений функции по формуле. График функции.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 пропорциональность и ее график.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Линейная функция и её график. Взаимное расположение графиков линейных функций.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Степень с натуральным показателем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степени с натуральным показателем. Умножение и деление степеней.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Возведении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степень произведения и степени.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Одночлен и его стандартный вид. Умножение одночленов. Возведение одночлена в степень. Функции у=х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, у=х3 и их графики.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Многочлены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Многочлен и его стандартный вид. Сложение и вычитание многочленов. Умножение одночлена на многочлен. Вынесение общего множителя за скобки.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многочлена на множители. Разложение многочлена на множители способом группировки.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Формулы сокращенного умножения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7CD8">
        <w:rPr>
          <w:rFonts w:ascii="Times New Roman" w:hAnsi="Times New Roman" w:cs="Times New Roman"/>
          <w:sz w:val="28"/>
          <w:szCs w:val="28"/>
        </w:rPr>
        <w:t>Возведение в квадрат и в куб суммы и разности двух выражений. Разложение на множители с помощью формул квадрата суммы и квадрата разности.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разности двух выражений на их сумму. Разложение разности квадратов на множители. Разложение на множители суммы и разности кубов.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Преобразование целого выражения в многочлен. Применение различных способов для разложения на множители.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Системы линейных уравнений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Линейное уравнение с двумя переменными. График линейного уравнения с двумя переменными. Системы линейных уравнений с двумя переменными.  </w:t>
      </w:r>
    </w:p>
    <w:p w:rsidR="00D37CD8" w:rsidRPr="004401C2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подстановки. Способ сложения. Решение задач с помощью систем уравнений.</w:t>
      </w:r>
    </w:p>
    <w:p w:rsidR="00D37CD8" w:rsidRPr="004401C2" w:rsidRDefault="00D37CD8" w:rsidP="00D37CD8">
      <w:pPr>
        <w:shd w:val="clear" w:color="auto" w:fill="FFFFFF"/>
        <w:spacing w:after="0" w:line="360" w:lineRule="auto"/>
        <w:ind w:left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401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Геометрия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свойства простейших геометрических фигур</w:t>
      </w: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Начальные понятия планиметрии. Геометрические фигуры. Точка и прямая. Отрезок, длина отрезка и её свойства. Полуплоскость. Полупрямая.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Угол. Откладывание отрезков и углов.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Треугольник. Существование треугольника равного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данному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. Параллельные прямые. Теоремы и доказательства. Аксиомы.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Смежные углы. Вертикальные углы. Перпендикулярные прямые. Биссектриса угла.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Признаки равенства треугольников.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признак равенства треугольников по двум сторонам и углу между ними. Второй признак равенства треугольников по стороне и прилежащим к ней углам.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Равнобедренный треугольник. Медианы, биссектрисы и высоты треугольника. Свойства медианы равнобедренного треугольника.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признак равенства треугольников по трем сторонам.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Сумма углов треугольника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Параллельность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Углы, образованные при пересечении двух прямых секущей. Признак параллельности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. Свойство углов, образованных при пересечении параллельных прямых секущей.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углов треугольника. Внешние углы треугольника.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Прямоугольный треугольник. Существование и единственность перпендикуляра к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Геометрические построения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Окружность. Окружность, описанная около треугольника. Касательная к окружности и её свойства. Окружность, вписанная в треугольник.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треугольника с данными сторонами. Построение угла, равного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данному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Построение биссектрисы угла. Деление отрезка пополам. Построение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перпендикулярной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Геометрическое место точек. Метод геометрических мест.</w:t>
      </w:r>
    </w:p>
    <w:p w:rsidR="004401C2" w:rsidRDefault="004401C2" w:rsidP="004401C2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401C2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4401C2" w:rsidRDefault="004401C2" w:rsidP="004401C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4401C2" w:rsidRDefault="004401C2" w:rsidP="004401C2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4401C2" w:rsidRPr="008100B4" w:rsidRDefault="004401C2" w:rsidP="004401C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1B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4401C2">
        <w:rPr>
          <w:rFonts w:ascii="Times New Roman" w:hAnsi="Times New Roman"/>
          <w:color w:val="000000"/>
          <w:sz w:val="28"/>
          <w:szCs w:val="28"/>
        </w:rPr>
        <w:t>третьего года</w:t>
      </w:r>
      <w:r w:rsidRPr="00953A1B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</w:t>
      </w:r>
      <w:r w:rsidRPr="00953A1B">
        <w:rPr>
          <w:rFonts w:ascii="Times New Roman" w:hAnsi="Times New Roman" w:cs="Times New Roman"/>
          <w:sz w:val="28"/>
          <w:szCs w:val="28"/>
        </w:rPr>
        <w:t>«Математика (включая алгебру, геометрию, вероятность и статистику)»</w:t>
      </w:r>
      <w:r w:rsidRPr="00953A1B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953A1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953A1B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953A1B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алгебраическое выражение, степень с натуральным показателем; одночлен, многочлен, степень многочлена, стандартный вид многочлена, многочлен с одной переменной; выполнять преобразования выражений, содержащих степени с натуральным показателем, выполнять действия с многочленами, использовать формулы сокращенного умножения (с опорой на справочную информацию), в том числе, для вычисления значений числовых выражений;</w:t>
      </w:r>
      <w:proofErr w:type="gramEnd"/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</w:t>
      </w:r>
      <w:r w:rsidRPr="00C038AD">
        <w:rPr>
          <w:rFonts w:ascii="Times New Roman" w:hAnsi="Times New Roman"/>
          <w:color w:val="000000"/>
          <w:sz w:val="28"/>
          <w:szCs w:val="28"/>
        </w:rPr>
        <w:lastRenderedPageBreak/>
        <w:t>числовое равенство, уравнение с одной переменной, корень уравнения; решать линейные уравнения с одной переменной; решать алгебраическим способом текстовые задачи, приводящие к линейным уравнениям по визуальной опоре;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функция, график функции, график зависимости, свойства функций (возрастание, убывание), аргумент функции, значение функции, прямая пропорциональность, линейная функция, угловой коэффициент прямой (графика линейной функции); строить график линейной функции, заданной формулой, определять свойства линейной функции по графику;</w:t>
      </w:r>
      <w:proofErr w:type="gramEnd"/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линейное уравнение с двумя переменными; система двух линейных уравнений с двумя переменными; решать системы двух линейных уравнений с двумя переменными; пользоваться системами линейных уравнений при решении задач на движение, работу, доли, проценты по алгоритму учебных действий;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пользоваться таблицами, диаграммами, графиками для представления реальных данных, описания зависимостей реальных величин и решения простых задач; понимать роль случайной изменчивости в окружающем мире, распознавать изменчивые величины, в частности, результаты измерений;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определение, аксиома, теорема, доказательство, свойство, признак; 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уровне, связанными с основными фигурами на плоскости: точка, прямая, отрезок, луч, угол, длина отрезка, величина (мера) угла, вертикальные углы, смежные углы; углы, образованные пересечением двух прямых третьей, – односторонние, накрест лежащие, соответственные; параллельность и перпендикулярность прямых, отношение «лежать между» для точек, внутренняя область угла, угол между прямыми, перпендикуляр и </w:t>
      </w:r>
      <w:r w:rsidRPr="00C038AD">
        <w:rPr>
          <w:rFonts w:ascii="Times New Roman" w:hAnsi="Times New Roman"/>
          <w:color w:val="000000"/>
          <w:sz w:val="28"/>
          <w:szCs w:val="28"/>
        </w:rPr>
        <w:lastRenderedPageBreak/>
        <w:t>наклонная;</w:t>
      </w:r>
      <w:proofErr w:type="gramEnd"/>
      <w:r w:rsidRPr="00C038AD">
        <w:rPr>
          <w:rFonts w:ascii="Times New Roman" w:hAnsi="Times New Roman"/>
          <w:color w:val="000000"/>
          <w:sz w:val="28"/>
          <w:szCs w:val="28"/>
        </w:rPr>
        <w:t xml:space="preserve"> иметь представление о простейших </w:t>
      </w: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>теоремах</w:t>
      </w:r>
      <w:proofErr w:type="gramEnd"/>
      <w:r w:rsidRPr="00C038AD">
        <w:rPr>
          <w:rFonts w:ascii="Times New Roman" w:hAnsi="Times New Roman"/>
          <w:color w:val="000000"/>
          <w:sz w:val="28"/>
          <w:szCs w:val="28"/>
        </w:rPr>
        <w:t xml:space="preserve"> о взаимном расположении прямых на плоскости (свойствах вертикальных и смежных углов, признаках и свойствах параллельных прямых) и доказывать их с опорой на зрительную наглядность и/или вербальную опору (ключевые слова, план, вопросы); 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уровне, связанными с треугольниками: треугольник, равнобедренный треугольник (основание, боковые стороны), равносторонний (правильный) треугольник, прямоугольный треугольник (катеты, гипотенуза); угол треугольника, внешний угол треугольника, медиана, высота, биссектриса треугольника; </w:t>
      </w:r>
      <w:proofErr w:type="gramEnd"/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уровне, связанными с равенством фигур: равные фигуры, равные отрезки, равные углы, равные треугольники, признаки и свойства равнобедренного треугольника, признаки равенства треугольников, признаки равенства прямоугольных треугольников; доказывать некоторые теоремы (свойства равнобедренного треугольника, признаки равенства треугольников, в том числе – прямоугольных) с опорой на зрительную наглядность и/или вербальную опору (ключевые слова, план, вопросы); </w:t>
      </w:r>
      <w:proofErr w:type="gramEnd"/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использовать изученные геометрические понятия, факты и соотношения при решении задач; решать задачи на вычисление длин и углов; проводить доказательства несложных геометрических утверждений;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изображать плоские фигуры от руки, выполнять построения с помощью чертежных инструментов, электронных средств; изображать геометрические фигуры по текстовому или символьному описанию;</w:t>
      </w:r>
    </w:p>
    <w:p w:rsidR="004401C2" w:rsidRPr="00840291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использовать свойства геометрических фигур и геометрические отношения для решения простейших задач, возникающих в реальной жизни; оценивать размеры реальных объектов окружающего мира.</w:t>
      </w:r>
    </w:p>
    <w:p w:rsidR="004401C2" w:rsidRPr="004401C2" w:rsidRDefault="004401C2" w:rsidP="004401C2">
      <w:pPr>
        <w:pStyle w:val="a3"/>
        <w:spacing w:after="0" w:line="360" w:lineRule="auto"/>
        <w:jc w:val="both"/>
        <w:rPr>
          <w:rFonts w:eastAsia="Times New Roman"/>
          <w:b/>
          <w:i/>
        </w:rPr>
      </w:pPr>
    </w:p>
    <w:p w:rsidR="00D37CD8" w:rsidRDefault="00D37CD8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2DA" w:rsidRPr="004401C2" w:rsidRDefault="004A32DA" w:rsidP="004401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4401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«Математика»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 xml:space="preserve"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различные сенсорные системы; освоение материала с опорой на алгоритм; «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>» в изучении материала;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4A32DA" w:rsidRPr="004401C2" w:rsidRDefault="004A32DA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учебного предмета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проводится в форме текущего и рубежного контроля в виде: контрольные работы, самостоятельные работы, зачеты, математические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диктанты, практические работы, письменный ответ по индивидуальным карточкам-заданиям, тестирование.</w:t>
      </w:r>
    </w:p>
    <w:p w:rsidR="004A32DA" w:rsidRPr="004A32DA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обучающихся с ЗПР возможно изменение формулировки заданий на «пошаговую», адаптацию предлагаемого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тестового (контрольно-оценочного) материала: использование устных и письменных инструкций, упрощение длинных сложных формулировок инструкций, решение с опорой на алгоритм, образец, использование справочной </w:t>
      </w:r>
      <w:r w:rsidRPr="004A32DA">
        <w:rPr>
          <w:rFonts w:ascii="Times New Roman" w:hAnsi="Times New Roman" w:cs="Times New Roman"/>
          <w:sz w:val="28"/>
          <w:szCs w:val="28"/>
        </w:rPr>
        <w:t>информации.</w:t>
      </w:r>
      <w:r w:rsidRPr="004A3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DA" w:rsidRPr="004401C2" w:rsidRDefault="004401C2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Контрольные работы по темам</w:t>
      </w:r>
    </w:p>
    <w:p w:rsidR="004A32DA" w:rsidRPr="004401C2" w:rsidRDefault="004A32DA" w:rsidP="004401C2">
      <w:pPr>
        <w:spacing w:after="0" w:line="360" w:lineRule="auto"/>
        <w:ind w:left="70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Алгебра</w:t>
      </w:r>
    </w:p>
    <w:p w:rsidR="004A32DA" w:rsidRPr="004A32DA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DA">
        <w:rPr>
          <w:rFonts w:ascii="Times New Roman" w:hAnsi="Times New Roman" w:cs="Times New Roman"/>
          <w:sz w:val="28"/>
          <w:szCs w:val="28"/>
        </w:rPr>
        <w:t>В рабочей программе предусмотрено 8 контрольных работ по темам: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1. Тема. Выражения. Тождества.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2. Тема. Уравнения с одной переменной.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3. Тема. Функции и их графики.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4. Тема. Степень с натуральным показателем.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5. Тема. Многочлены.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6. Тема. Формулы сокращенного умножения.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7. Тема. Системы линейных уравнений.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8. Тема. Итоговая контрольная работа.</w:t>
      </w:r>
    </w:p>
    <w:p w:rsidR="004A32DA" w:rsidRPr="004401C2" w:rsidRDefault="004A32DA" w:rsidP="004401C2">
      <w:pPr>
        <w:spacing w:after="0" w:line="360" w:lineRule="auto"/>
        <w:ind w:left="70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 рабочей программе предусмотрено 6 контрольных работ по темам: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1. Тема. Основные геометрические свойства простейших фигур.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2. Тема. Смежные и вертикальные углы.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3. Тема. Признаки равенства треугольников.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 xml:space="preserve">4. Тема. Сумма углов треугольника. 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5. Тема. Геометрические построения.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6. Тема. Итоговая контрольная работа.</w:t>
      </w:r>
    </w:p>
    <w:p w:rsidR="002A5B92" w:rsidRPr="00205F53" w:rsidRDefault="002A5B92" w:rsidP="004A32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FC" w:rsidRDefault="007859FC" w:rsidP="00A968C9">
      <w:pPr>
        <w:spacing w:after="0" w:line="240" w:lineRule="auto"/>
      </w:pPr>
      <w:r>
        <w:separator/>
      </w:r>
    </w:p>
  </w:endnote>
  <w:endnote w:type="continuationSeparator" w:id="0">
    <w:p w:rsidR="007859FC" w:rsidRDefault="007859FC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6"/>
      <w:docPartObj>
        <w:docPartGallery w:val="Page Numbers (Bottom of Page)"/>
        <w:docPartUnique/>
      </w:docPartObj>
    </w:sdtPr>
    <w:sdtContent>
      <w:p w:rsidR="004401C2" w:rsidRDefault="004401C2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01C2" w:rsidRDefault="004401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FC" w:rsidRDefault="007859FC" w:rsidP="00A968C9">
      <w:pPr>
        <w:spacing w:after="0" w:line="240" w:lineRule="auto"/>
      </w:pPr>
      <w:r>
        <w:separator/>
      </w:r>
    </w:p>
  </w:footnote>
  <w:footnote w:type="continuationSeparator" w:id="0">
    <w:p w:rsidR="007859FC" w:rsidRDefault="007859FC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251086"/>
    <w:multiLevelType w:val="multilevel"/>
    <w:tmpl w:val="48F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8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5E8E"/>
    <w:multiLevelType w:val="multilevel"/>
    <w:tmpl w:val="922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4B447A"/>
    <w:multiLevelType w:val="hybridMultilevel"/>
    <w:tmpl w:val="2892BA18"/>
    <w:lvl w:ilvl="0" w:tplc="8DCA1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82F9C"/>
    <w:multiLevelType w:val="hybridMultilevel"/>
    <w:tmpl w:val="525A9A02"/>
    <w:lvl w:ilvl="0" w:tplc="9912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401C2"/>
    <w:rsid w:val="00496B3A"/>
    <w:rsid w:val="004A32D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859FC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C214E4"/>
    <w:rsid w:val="00C2454C"/>
    <w:rsid w:val="00C53862"/>
    <w:rsid w:val="00C6564B"/>
    <w:rsid w:val="00C65E32"/>
    <w:rsid w:val="00CA341A"/>
    <w:rsid w:val="00CA5090"/>
    <w:rsid w:val="00D34151"/>
    <w:rsid w:val="00D37CD8"/>
    <w:rsid w:val="00D41987"/>
    <w:rsid w:val="00D463F6"/>
    <w:rsid w:val="00D7477C"/>
    <w:rsid w:val="00D830D7"/>
    <w:rsid w:val="00DB0790"/>
    <w:rsid w:val="00DD05D4"/>
    <w:rsid w:val="00E01059"/>
    <w:rsid w:val="00E27334"/>
    <w:rsid w:val="00E5690B"/>
    <w:rsid w:val="00E869E4"/>
    <w:rsid w:val="00EA28AB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44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4401C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44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1C2"/>
  </w:style>
  <w:style w:type="paragraph" w:styleId="ad">
    <w:name w:val="footer"/>
    <w:basedOn w:val="a"/>
    <w:link w:val="ae"/>
    <w:uiPriority w:val="99"/>
    <w:unhideWhenUsed/>
    <w:rsid w:val="0044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D53B-0AE0-4ACF-9F7D-E748C5C4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2</cp:revision>
  <dcterms:created xsi:type="dcterms:W3CDTF">2021-03-27T18:03:00Z</dcterms:created>
  <dcterms:modified xsi:type="dcterms:W3CDTF">2021-03-27T18:03:00Z</dcterms:modified>
</cp:coreProperties>
</file>