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4B3D" w14:textId="2023D6E3" w:rsidR="00FA54D4" w:rsidRPr="004E1CC4" w:rsidRDefault="004E1CC4" w:rsidP="004E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C4">
        <w:rPr>
          <w:rFonts w:ascii="Times New Roman" w:hAnsi="Times New Roman" w:cs="Times New Roman"/>
          <w:b/>
          <w:sz w:val="28"/>
          <w:szCs w:val="28"/>
        </w:rPr>
        <w:t>Образовательные программы подготовки кадров высшей квалификации</w:t>
      </w:r>
      <w:bookmarkStart w:id="0" w:name="_GoBack"/>
      <w:bookmarkEnd w:id="0"/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094"/>
        <w:gridCol w:w="1294"/>
        <w:gridCol w:w="1249"/>
        <w:gridCol w:w="1249"/>
        <w:gridCol w:w="1479"/>
      </w:tblGrid>
      <w:tr w:rsidR="004E1CC4" w14:paraId="420E9027" w14:textId="77777777" w:rsidTr="004E1CC4">
        <w:tc>
          <w:tcPr>
            <w:tcW w:w="1135" w:type="dxa"/>
          </w:tcPr>
          <w:p w14:paraId="18FEB01E" w14:textId="46C28CDE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559" w:type="dxa"/>
          </w:tcPr>
          <w:p w14:paraId="7DB71EC6" w14:textId="7A6043A4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094" w:type="dxa"/>
          </w:tcPr>
          <w:p w14:paraId="752494C0" w14:textId="4AC4FC3B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294" w:type="dxa"/>
          </w:tcPr>
          <w:p w14:paraId="176B8FA6" w14:textId="6A03B962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Реализуемый уровень образования</w:t>
            </w:r>
          </w:p>
        </w:tc>
        <w:tc>
          <w:tcPr>
            <w:tcW w:w="1249" w:type="dxa"/>
          </w:tcPr>
          <w:p w14:paraId="14729D90" w14:textId="5853F73A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Нормативные сроки обучения</w:t>
            </w:r>
          </w:p>
        </w:tc>
        <w:tc>
          <w:tcPr>
            <w:tcW w:w="1249" w:type="dxa"/>
          </w:tcPr>
          <w:p w14:paraId="0C135104" w14:textId="6EC62D56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Языки, на которых ведется преподавание</w:t>
            </w:r>
          </w:p>
        </w:tc>
        <w:tc>
          <w:tcPr>
            <w:tcW w:w="1479" w:type="dxa"/>
          </w:tcPr>
          <w:p w14:paraId="5C17C6AA" w14:textId="59E4A817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Наличие государственной аккредитации</w:t>
            </w:r>
          </w:p>
        </w:tc>
      </w:tr>
      <w:tr w:rsidR="004E1CC4" w14:paraId="66A22FB8" w14:textId="77777777" w:rsidTr="004E1CC4">
        <w:tc>
          <w:tcPr>
            <w:tcW w:w="1135" w:type="dxa"/>
          </w:tcPr>
          <w:p w14:paraId="43BD0FB8" w14:textId="1EB88FFA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37.06.01</w:t>
            </w:r>
          </w:p>
        </w:tc>
        <w:tc>
          <w:tcPr>
            <w:tcW w:w="1559" w:type="dxa"/>
          </w:tcPr>
          <w:p w14:paraId="4710E0BB" w14:textId="1B2AB5AD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Психологические науки</w:t>
            </w:r>
          </w:p>
        </w:tc>
        <w:tc>
          <w:tcPr>
            <w:tcW w:w="2094" w:type="dxa"/>
          </w:tcPr>
          <w:p w14:paraId="6D8A4C6F" w14:textId="57106EDD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19.00.10 «Коррекционная психология»</w:t>
            </w:r>
          </w:p>
        </w:tc>
        <w:tc>
          <w:tcPr>
            <w:tcW w:w="1294" w:type="dxa"/>
          </w:tcPr>
          <w:p w14:paraId="6DA32ABE" w14:textId="1EC12470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Уровень подготовки кадров высшей квалификации</w:t>
            </w:r>
          </w:p>
        </w:tc>
        <w:tc>
          <w:tcPr>
            <w:tcW w:w="1249" w:type="dxa"/>
          </w:tcPr>
          <w:p w14:paraId="39D676C1" w14:textId="77777777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14:paraId="39DE6725" w14:textId="73968A19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14:paraId="484DB73F" w14:textId="77777777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E605B" w14:textId="34116847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  <w:p w14:paraId="27ABB4EF" w14:textId="687BD95B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249" w:type="dxa"/>
          </w:tcPr>
          <w:p w14:paraId="0148FCAF" w14:textId="338BB9FB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79" w:type="dxa"/>
          </w:tcPr>
          <w:p w14:paraId="68128077" w14:textId="7B27ADC1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1CC4" w14:paraId="489182F1" w14:textId="77777777" w:rsidTr="004E1CC4">
        <w:tc>
          <w:tcPr>
            <w:tcW w:w="1135" w:type="dxa"/>
          </w:tcPr>
          <w:p w14:paraId="1F3BF00D" w14:textId="47E55187" w:rsidR="004E1CC4" w:rsidRPr="004E1CC4" w:rsidRDefault="004E1CC4" w:rsidP="004E1CC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E1CC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44.06.021</w:t>
            </w:r>
          </w:p>
        </w:tc>
        <w:tc>
          <w:tcPr>
            <w:tcW w:w="1559" w:type="dxa"/>
          </w:tcPr>
          <w:p w14:paraId="5974E5B5" w14:textId="054FEE08" w:rsidR="004E1CC4" w:rsidRPr="004E1CC4" w:rsidRDefault="004E1CC4" w:rsidP="004E1CC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E1CC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Образование и педагогические науки</w:t>
            </w:r>
          </w:p>
        </w:tc>
        <w:tc>
          <w:tcPr>
            <w:tcW w:w="2094" w:type="dxa"/>
          </w:tcPr>
          <w:p w14:paraId="749D396D" w14:textId="7D12CFF9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13.00.03 – «Коррекционная педагогика (сурдопедагогика и тифлопедагогика, олигофренопедагогика и логопедия)»</w:t>
            </w:r>
          </w:p>
        </w:tc>
        <w:tc>
          <w:tcPr>
            <w:tcW w:w="1294" w:type="dxa"/>
          </w:tcPr>
          <w:p w14:paraId="4EB10149" w14:textId="5620BB47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Уровень подготовки кадров высшей квалификации</w:t>
            </w:r>
          </w:p>
        </w:tc>
        <w:tc>
          <w:tcPr>
            <w:tcW w:w="1249" w:type="dxa"/>
          </w:tcPr>
          <w:p w14:paraId="15EEB3B1" w14:textId="1ADA312E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14:paraId="6022E8FF" w14:textId="6CB5CFB8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14:paraId="4C1B50D3" w14:textId="77777777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D60F6" w14:textId="77777777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008A8" w14:textId="77777777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  <w:p w14:paraId="778B1C91" w14:textId="3F9D6CD4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249" w:type="dxa"/>
          </w:tcPr>
          <w:p w14:paraId="2ED3D8B8" w14:textId="47233428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79" w:type="dxa"/>
          </w:tcPr>
          <w:p w14:paraId="102DD001" w14:textId="7A459150" w:rsidR="004E1CC4" w:rsidRPr="004E1CC4" w:rsidRDefault="004E1CC4" w:rsidP="004E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2A67E12A" w14:textId="77777777" w:rsidR="004E1CC4" w:rsidRDefault="004E1CC4"/>
    <w:sectPr w:rsidR="004E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90"/>
    <w:rsid w:val="00033D90"/>
    <w:rsid w:val="004E1CC4"/>
    <w:rsid w:val="00F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4159"/>
  <w15:chartTrackingRefBased/>
  <w15:docId w15:val="{446437B7-C653-49DE-9B01-36D20836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алексей крылов</cp:lastModifiedBy>
  <cp:revision>3</cp:revision>
  <dcterms:created xsi:type="dcterms:W3CDTF">2020-12-02T12:35:00Z</dcterms:created>
  <dcterms:modified xsi:type="dcterms:W3CDTF">2020-12-02T12:46:00Z</dcterms:modified>
</cp:coreProperties>
</file>