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3596" w:tblpY="31"/>
        <w:tblW w:w="0" w:type="auto"/>
        <w:tblLook w:val="0000"/>
      </w:tblPr>
      <w:tblGrid>
        <w:gridCol w:w="5593"/>
      </w:tblGrid>
      <w:tr w:rsidR="00302866" w:rsidTr="00302866">
        <w:tblPrEx>
          <w:tblCellMar>
            <w:top w:w="0" w:type="dxa"/>
            <w:bottom w:w="0" w:type="dxa"/>
          </w:tblCellMar>
        </w:tblPrEx>
        <w:trPr>
          <w:trHeight w:val="3480"/>
        </w:trPr>
        <w:tc>
          <w:tcPr>
            <w:tcW w:w="5593" w:type="dxa"/>
          </w:tcPr>
          <w:p w:rsidR="00302866" w:rsidRDefault="00302866" w:rsidP="00302866">
            <w:pPr>
              <w:rPr>
                <w:rFonts w:ascii="Times New Roman" w:hAnsi="Times New Roman" w:cs="Times New Roman"/>
                <w:b/>
                <w:i/>
                <w:sz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</w:rPr>
              <w:t xml:space="preserve">                                                                            </w:t>
            </w:r>
          </w:p>
          <w:p w:rsidR="00302866" w:rsidRPr="00302866" w:rsidRDefault="00302866" w:rsidP="00302866">
            <w:pPr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 w:rsidRPr="00302866">
              <w:rPr>
                <w:rFonts w:ascii="Times New Roman" w:hAnsi="Times New Roman" w:cs="Times New Roman"/>
                <w:b/>
                <w:i/>
                <w:sz w:val="28"/>
              </w:rPr>
              <w:t>Шматко</w:t>
            </w:r>
            <w:proofErr w:type="spellEnd"/>
            <w:r w:rsidRPr="00302866">
              <w:rPr>
                <w:rFonts w:ascii="Times New Roman" w:hAnsi="Times New Roman" w:cs="Times New Roman"/>
                <w:b/>
                <w:i/>
                <w:sz w:val="28"/>
              </w:rPr>
              <w:t xml:space="preserve"> Н.Д., Николаева Т.В.</w:t>
            </w:r>
            <w:r w:rsidRPr="00302866">
              <w:rPr>
                <w:rFonts w:ascii="Times New Roman" w:hAnsi="Times New Roman" w:cs="Times New Roman"/>
                <w:b/>
                <w:sz w:val="28"/>
              </w:rPr>
              <w:t xml:space="preserve"> Выбор образовательного маршрута для глухого ребенка, завершающего дошкольное образование (часть 1)// Воспитание и обучение детей с нарушениями развития. 2020. № 5. С.4-12.</w:t>
            </w:r>
          </w:p>
          <w:p w:rsidR="00302866" w:rsidRDefault="00302866" w:rsidP="00302866"/>
        </w:tc>
      </w:tr>
    </w:tbl>
    <w:p w:rsidR="00302866" w:rsidRDefault="00302866">
      <w:r>
        <w:rPr>
          <w:noProof/>
          <w:lang w:eastAsia="ru-RU"/>
        </w:rPr>
        <w:drawing>
          <wp:inline distT="0" distB="0" distL="0" distR="0">
            <wp:extent cx="1739900" cy="2691405"/>
            <wp:effectExtent l="19050" t="0" r="0" b="0"/>
            <wp:docPr id="1" name="Рисунок 0" descr="vospitanie_i_obuchenie_detey_s_narusheniyami_razvitiya_2020_05 obl (1)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spitanie_i_obuchenie_detey_s_narusheniyami_razvitiya_2020_05 obl (1)_page-0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0309" cy="269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2866" w:rsidRDefault="00302866" w:rsidP="00302866">
      <w:pPr>
        <w:jc w:val="both"/>
        <w:rPr>
          <w:rFonts w:ascii="Times New Roman" w:hAnsi="Times New Roman" w:cs="Times New Roman"/>
          <w:sz w:val="28"/>
        </w:rPr>
      </w:pPr>
      <w:r w:rsidRPr="00302866">
        <w:rPr>
          <w:rFonts w:ascii="Times New Roman" w:hAnsi="Times New Roman" w:cs="Times New Roman"/>
          <w:b/>
          <w:sz w:val="28"/>
        </w:rPr>
        <w:t xml:space="preserve">Аннотация. </w:t>
      </w:r>
      <w:r w:rsidRPr="00302866">
        <w:rPr>
          <w:rFonts w:ascii="Times New Roman" w:hAnsi="Times New Roman" w:cs="Times New Roman"/>
          <w:sz w:val="28"/>
        </w:rPr>
        <w:t>В статье описываются образоват</w:t>
      </w:r>
      <w:r>
        <w:rPr>
          <w:rFonts w:ascii="Times New Roman" w:hAnsi="Times New Roman" w:cs="Times New Roman"/>
          <w:sz w:val="28"/>
        </w:rPr>
        <w:t xml:space="preserve">ельные маршруты для поступающих </w:t>
      </w:r>
      <w:r w:rsidRPr="00302866">
        <w:rPr>
          <w:rFonts w:ascii="Times New Roman" w:hAnsi="Times New Roman" w:cs="Times New Roman"/>
          <w:sz w:val="28"/>
        </w:rPr>
        <w:t>в школу глухих детей, пользующихся индивидуальными слуховыми</w:t>
      </w:r>
      <w:r>
        <w:rPr>
          <w:rFonts w:ascii="Times New Roman" w:hAnsi="Times New Roman" w:cs="Times New Roman"/>
          <w:sz w:val="28"/>
        </w:rPr>
        <w:t xml:space="preserve"> </w:t>
      </w:r>
      <w:r w:rsidRPr="00302866">
        <w:rPr>
          <w:rFonts w:ascii="Times New Roman" w:hAnsi="Times New Roman" w:cs="Times New Roman"/>
          <w:sz w:val="28"/>
        </w:rPr>
        <w:t>аппаратами. Представлено обоснование выбора вариантов образовательных маршрутов с учетом разнообразия вариантов их развития.</w:t>
      </w:r>
    </w:p>
    <w:p w:rsidR="00302866" w:rsidRPr="00302866" w:rsidRDefault="00302866" w:rsidP="00302866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Ключевые слова:</w:t>
      </w:r>
      <w:r w:rsidRPr="00302866">
        <w:rPr>
          <w:rFonts w:ascii="Times New Roman" w:hAnsi="Times New Roman" w:cs="Times New Roman"/>
          <w:b/>
          <w:sz w:val="28"/>
        </w:rPr>
        <w:t xml:space="preserve"> </w:t>
      </w:r>
      <w:r w:rsidRPr="00302866">
        <w:rPr>
          <w:rFonts w:ascii="Times New Roman" w:hAnsi="Times New Roman" w:cs="Times New Roman"/>
          <w:sz w:val="28"/>
        </w:rPr>
        <w:t>глухие дети, вариант развития, образовательный маршрут, сближение с возрастной нормой, уровень общего развития, развитие коммуникации, речевое развитие</w:t>
      </w:r>
      <w:r>
        <w:rPr>
          <w:rFonts w:ascii="Times New Roman" w:hAnsi="Times New Roman" w:cs="Times New Roman"/>
          <w:sz w:val="28"/>
        </w:rPr>
        <w:t>.</w:t>
      </w:r>
    </w:p>
    <w:sectPr w:rsidR="00302866" w:rsidRPr="00302866" w:rsidSect="00302866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2866"/>
    <w:rsid w:val="00302866"/>
    <w:rsid w:val="00697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2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2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cp:lastModifiedBy>Mi</cp:lastModifiedBy>
  <cp:revision>2</cp:revision>
  <dcterms:created xsi:type="dcterms:W3CDTF">2020-10-20T08:39:00Z</dcterms:created>
  <dcterms:modified xsi:type="dcterms:W3CDTF">2020-10-20T08:39:00Z</dcterms:modified>
</cp:coreProperties>
</file>